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189B" w:rsidRDefault="001D78CC" w:rsidP="00E2519A">
      <w:pPr>
        <w:ind w:right="-472"/>
        <w:jc w:val="right"/>
        <w:rPr>
          <w:color w:val="7F7F7F"/>
          <w:sz w:val="32"/>
          <w:szCs w:val="32"/>
        </w:rPr>
      </w:pPr>
      <w:r>
        <w:rPr>
          <w:noProof/>
          <w:lang w:val="en-US" w:eastAsia="en-US"/>
        </w:rPr>
        <w:drawing>
          <wp:anchor distT="0" distB="0" distL="114300" distR="114300" simplePos="0" relativeHeight="251656192" behindDoc="0" locked="0" layoutInCell="1" allowOverlap="1">
            <wp:simplePos x="0" y="0"/>
            <wp:positionH relativeFrom="margin">
              <wp:posOffset>-136525</wp:posOffset>
            </wp:positionH>
            <wp:positionV relativeFrom="paragraph">
              <wp:posOffset>-109855</wp:posOffset>
            </wp:positionV>
            <wp:extent cx="5193665" cy="3022600"/>
            <wp:effectExtent l="19050" t="19050" r="26035" b="2540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5736" r="15001"/>
                    <a:stretch>
                      <a:fillRect/>
                    </a:stretch>
                  </pic:blipFill>
                  <pic:spPr bwMode="auto">
                    <a:xfrm>
                      <a:off x="0" y="0"/>
                      <a:ext cx="5193665" cy="3022600"/>
                    </a:xfrm>
                    <a:prstGeom prst="rect">
                      <a:avLst/>
                    </a:prstGeom>
                    <a:noFill/>
                    <a:ln w="9525">
                      <a:solidFill>
                        <a:srgbClr val="0000FF"/>
                      </a:solidFill>
                      <a:miter lim="800000"/>
                      <a:headEnd/>
                      <a:tailEnd/>
                    </a:ln>
                  </pic:spPr>
                </pic:pic>
              </a:graphicData>
            </a:graphic>
          </wp:anchor>
        </w:drawing>
      </w:r>
      <w:r w:rsidR="00E2519A">
        <w:rPr>
          <w:color w:val="7F7F7F"/>
          <w:sz w:val="32"/>
          <w:szCs w:val="32"/>
        </w:rPr>
        <w:t xml:space="preserve">         </w:t>
      </w:r>
      <w:r>
        <w:rPr>
          <w:noProof/>
          <w:color w:val="7F7F7F"/>
          <w:sz w:val="32"/>
          <w:szCs w:val="32"/>
          <w:lang w:val="en-US" w:eastAsia="en-US"/>
        </w:rPr>
        <w:drawing>
          <wp:inline distT="0" distB="0" distL="0" distR="0">
            <wp:extent cx="4219575" cy="3124200"/>
            <wp:effectExtent l="19050" t="0" r="9525" b="0"/>
            <wp:docPr id="1" name="Picture 1" descr="Social Map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Map Preparation"/>
                    <pic:cNvPicPr>
                      <a:picLocks noChangeAspect="1" noChangeArrowheads="1"/>
                    </pic:cNvPicPr>
                  </pic:nvPicPr>
                  <pic:blipFill>
                    <a:blip r:embed="rId8"/>
                    <a:srcRect/>
                    <a:stretch>
                      <a:fillRect/>
                    </a:stretch>
                  </pic:blipFill>
                  <pic:spPr bwMode="auto">
                    <a:xfrm>
                      <a:off x="0" y="0"/>
                      <a:ext cx="4219575" cy="3124200"/>
                    </a:xfrm>
                    <a:prstGeom prst="rect">
                      <a:avLst/>
                    </a:prstGeom>
                    <a:noFill/>
                    <a:ln w="9525">
                      <a:noFill/>
                      <a:miter lim="800000"/>
                      <a:headEnd/>
                      <a:tailEnd/>
                    </a:ln>
                  </pic:spPr>
                </pic:pic>
              </a:graphicData>
            </a:graphic>
          </wp:inline>
        </w:drawing>
      </w:r>
      <w:r w:rsidR="00D82528" w:rsidRPr="00D82528">
        <w:rPr>
          <w:noProof/>
          <w:color w:val="C4BC96"/>
          <w:sz w:val="32"/>
          <w:szCs w:val="32"/>
          <w:lang w:val="en-US" w:eastAsia="zh-TW"/>
        </w:rPr>
        <w:pict>
          <v:group id="_x0000_s1035" style="position:absolute;left:0;text-align:left;margin-left:0;margin-top:0;width:594.65pt;height:841.35pt;z-index:-251657216;mso-width-percent:1000;mso-height-percent:1000;mso-position-horizontal:center;mso-position-horizontal-relative:page;mso-position-vertical:center;mso-position-vertical-relative:page;mso-width-percent:1000;mso-height-percent:1000" coordsize="12240,15840" o:allowincell="f">
            <v:rect id="_x0000_s1036" style="position:absolute;width:12240;height:15840;mso-width-percent:1000;mso-height-percent:1000;mso-position-horizontal:center;mso-position-horizontal-relative:page;mso-position-vertical:top;mso-position-vertical-relative:page;mso-width-percent:1000;mso-height-percent:1000" fillcolor="#c2d69b" strokeweight=".5pt"/>
            <v:rect id="_x0000_s1037" style="position:absolute;left:612;top:638;width:11016;height:14564;mso-width-percent:900;mso-height-percent:920;mso-position-horizontal:center;mso-position-horizontal-relative:page;mso-position-vertical:center;mso-position-vertical-relative:page;mso-width-percent:900;mso-height-percent:920" strokeweight=".5pt"/>
            <w10:wrap anchorx="page" anchory="page"/>
          </v:group>
        </w:pict>
      </w:r>
    </w:p>
    <w:tbl>
      <w:tblPr>
        <w:tblpPr w:leftFromText="187" w:rightFromText="187" w:horzAnchor="margin" w:tblpXSpec="center" w:tblpYSpec="bottom"/>
        <w:tblOverlap w:val="never"/>
        <w:tblW w:w="0" w:type="auto"/>
        <w:tblLook w:val="04A0"/>
      </w:tblPr>
      <w:tblGrid>
        <w:gridCol w:w="9242"/>
      </w:tblGrid>
      <w:tr w:rsidR="0087189B" w:rsidTr="0087189B">
        <w:tc>
          <w:tcPr>
            <w:tcW w:w="9242" w:type="dxa"/>
          </w:tcPr>
          <w:p w:rsidR="0087189B" w:rsidRDefault="0087189B">
            <w:pPr>
              <w:pStyle w:val="NoSpacing"/>
              <w:jc w:val="center"/>
              <w:rPr>
                <w:color w:val="7F7F7F"/>
                <w:sz w:val="32"/>
                <w:szCs w:val="32"/>
              </w:rPr>
            </w:pPr>
          </w:p>
        </w:tc>
      </w:tr>
    </w:tbl>
    <w:p w:rsidR="00340C3C" w:rsidRDefault="00D82528" w:rsidP="008762ED">
      <w:pPr>
        <w:ind w:left="-567"/>
        <w:jc w:val="right"/>
        <w:rPr>
          <w:color w:val="7F7F7F"/>
          <w:sz w:val="32"/>
          <w:szCs w:val="32"/>
        </w:rPr>
      </w:pPr>
      <w:r w:rsidRPr="00D82528">
        <w:rPr>
          <w:noProof/>
          <w:color w:val="C4BC96"/>
          <w:sz w:val="32"/>
          <w:szCs w:val="32"/>
          <w:lang w:val="en-US" w:eastAsia="zh-TW"/>
        </w:rPr>
        <w:pict>
          <v:rect id="_x0000_s1038" style="position:absolute;left:0;text-align:left;margin-left:42.35pt;margin-top:588.2pt;width:522.8pt;height:78.1pt;z-index:251658240;mso-width-percent:900;mso-position-horizontal-relative:page;mso-position-vertical-relative:page;mso-width-percent:900" o:allowincell="f" fillcolor="#92cddc" stroked="f">
            <v:fill opacity="58982f"/>
            <v:shadow type="perspective" opacity=".5" origin="-.5,-.5" offset="-6pt,-6pt" matrix=".75,,,.75"/>
            <o:extrusion v:ext="view" on="t" viewpoint="-34.72222mm,34.72222mm" viewpointorigin="-.5,.5" skewangle="45" lightposition="-50000" lightposition2="50000"/>
            <v:textbox style="mso-next-textbox:#_x0000_s1038;mso-fit-shape-to-text:t" inset="18pt,0,18pt,0">
              <w:txbxContent>
                <w:tbl>
                  <w:tblPr>
                    <w:tblW w:w="5000" w:type="pct"/>
                    <w:tblCellMar>
                      <w:left w:w="360" w:type="dxa"/>
                      <w:right w:w="360" w:type="dxa"/>
                    </w:tblCellMar>
                    <w:tblLook w:val="04A0"/>
                  </w:tblPr>
                  <w:tblGrid>
                    <w:gridCol w:w="2094"/>
                    <w:gridCol w:w="8377"/>
                  </w:tblGrid>
                  <w:tr w:rsidR="00626422" w:rsidTr="0087189B">
                    <w:trPr>
                      <w:trHeight w:val="1080"/>
                    </w:trPr>
                    <w:tc>
                      <w:tcPr>
                        <w:tcW w:w="1000" w:type="pct"/>
                        <w:shd w:val="clear" w:color="auto" w:fill="000000"/>
                        <w:vAlign w:val="center"/>
                      </w:tcPr>
                      <w:p w:rsidR="00626422" w:rsidRDefault="00626422" w:rsidP="0087189B">
                        <w:pPr>
                          <w:pStyle w:val="NoSpacing"/>
                          <w:rPr>
                            <w:smallCaps/>
                            <w:sz w:val="40"/>
                            <w:szCs w:val="40"/>
                          </w:rPr>
                        </w:pPr>
                        <w:r>
                          <w:rPr>
                            <w:smallCaps/>
                            <w:sz w:val="40"/>
                            <w:szCs w:val="40"/>
                            <w:lang w:val="en-IN"/>
                          </w:rPr>
                          <w:t>DRAFT</w:t>
                        </w:r>
                      </w:p>
                    </w:tc>
                    <w:tc>
                      <w:tcPr>
                        <w:tcW w:w="4000" w:type="pct"/>
                        <w:shd w:val="clear" w:color="auto" w:fill="auto"/>
                        <w:vAlign w:val="center"/>
                      </w:tcPr>
                      <w:p w:rsidR="00626422" w:rsidRPr="00242494" w:rsidRDefault="00626422">
                        <w:pPr>
                          <w:pStyle w:val="NoSpacing"/>
                          <w:rPr>
                            <w:rFonts w:ascii="Cambria" w:hAnsi="Cambria"/>
                            <w:b/>
                            <w:smallCaps/>
                            <w:color w:val="FFFFFF"/>
                            <w:sz w:val="44"/>
                            <w:szCs w:val="44"/>
                          </w:rPr>
                        </w:pPr>
                        <w:r w:rsidRPr="00242494">
                          <w:rPr>
                            <w:rFonts w:ascii="Cambria" w:hAnsi="Cambria"/>
                            <w:b/>
                            <w:smallCaps/>
                            <w:sz w:val="44"/>
                            <w:szCs w:val="44"/>
                            <w:lang w:val="en-IN"/>
                          </w:rPr>
                          <w:t>GUIDELINES FOR VILLAGE HEALTH SANITATION AND NUTRITION COMMITTEES (vhsnc)</w:t>
                        </w:r>
                      </w:p>
                    </w:tc>
                  </w:tr>
                </w:tbl>
                <w:p w:rsidR="00626422" w:rsidRDefault="00626422">
                  <w:pPr>
                    <w:pStyle w:val="NoSpacing"/>
                    <w:spacing w:line="14" w:lineRule="exact"/>
                  </w:pPr>
                </w:p>
              </w:txbxContent>
            </v:textbox>
            <w10:wrap anchorx="page" anchory="page"/>
          </v:rect>
        </w:pict>
      </w:r>
    </w:p>
    <w:p w:rsidR="0087189B" w:rsidRDefault="0087189B" w:rsidP="008762ED">
      <w:pPr>
        <w:ind w:left="-567"/>
        <w:jc w:val="right"/>
        <w:rPr>
          <w:color w:val="7F7F7F"/>
          <w:sz w:val="32"/>
          <w:szCs w:val="32"/>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87189B" w:rsidRDefault="0087189B" w:rsidP="0087189B">
      <w:pPr>
        <w:rPr>
          <w:noProof/>
          <w:sz w:val="20"/>
          <w:szCs w:val="20"/>
          <w:lang w:val="en-US" w:eastAsia="en-US"/>
        </w:rPr>
      </w:pPr>
    </w:p>
    <w:p w:rsidR="004D3C14" w:rsidRPr="00E2519A" w:rsidRDefault="004D3C14" w:rsidP="0087189B">
      <w:pPr>
        <w:rPr>
          <w:b/>
          <w:i/>
          <w:sz w:val="28"/>
          <w:szCs w:val="28"/>
        </w:rPr>
      </w:pPr>
      <w:r w:rsidRPr="00E2519A">
        <w:rPr>
          <w:rFonts w:ascii="Cambria" w:hAnsi="Cambria"/>
          <w:b/>
          <w:i/>
          <w:sz w:val="28"/>
          <w:szCs w:val="28"/>
        </w:rPr>
        <w:t>Contents</w:t>
      </w:r>
    </w:p>
    <w:p w:rsidR="004D3C14" w:rsidRPr="004D3C14" w:rsidRDefault="00D82528">
      <w:pPr>
        <w:pStyle w:val="TOC2"/>
        <w:tabs>
          <w:tab w:val="right" w:leader="dot" w:pos="9016"/>
        </w:tabs>
        <w:rPr>
          <w:noProof/>
        </w:rPr>
      </w:pPr>
      <w:r w:rsidRPr="004D3C14">
        <w:fldChar w:fldCharType="begin"/>
      </w:r>
      <w:r w:rsidR="004D3C14" w:rsidRPr="004D3C14">
        <w:instrText xml:space="preserve"> TOC \o "1-3" \h \z \u </w:instrText>
      </w:r>
      <w:r w:rsidRPr="004D3C14">
        <w:fldChar w:fldCharType="separate"/>
      </w:r>
    </w:p>
    <w:p w:rsidR="004D3C14" w:rsidRPr="004D3C14" w:rsidRDefault="00D82528" w:rsidP="004D3C14">
      <w:pPr>
        <w:pStyle w:val="TOC2"/>
        <w:tabs>
          <w:tab w:val="left" w:pos="660"/>
          <w:tab w:val="right" w:leader="dot" w:pos="9016"/>
        </w:tabs>
        <w:rPr>
          <w:noProof/>
        </w:rPr>
      </w:pPr>
      <w:hyperlink w:anchor="_Toc351147919" w:history="1">
        <w:r w:rsidR="004D3C14" w:rsidRPr="004D3C14">
          <w:rPr>
            <w:rStyle w:val="Hyperlink"/>
            <w:i/>
            <w:noProof/>
          </w:rPr>
          <w:t>I.</w:t>
        </w:r>
        <w:r w:rsidR="004D3C14" w:rsidRPr="004D3C14">
          <w:rPr>
            <w:noProof/>
          </w:rPr>
          <w:tab/>
        </w:r>
        <w:r w:rsidR="004D3C14" w:rsidRPr="004D3C14">
          <w:rPr>
            <w:rStyle w:val="Hyperlink"/>
            <w:i/>
            <w:noProof/>
          </w:rPr>
          <w:t>Introduction:</w:t>
        </w:r>
        <w:r w:rsidR="004D3C14" w:rsidRPr="004D3C14">
          <w:rPr>
            <w:noProof/>
            <w:webHidden/>
          </w:rPr>
          <w:tab/>
        </w:r>
        <w:r w:rsidRPr="004D3C14">
          <w:rPr>
            <w:noProof/>
            <w:webHidden/>
          </w:rPr>
          <w:fldChar w:fldCharType="begin"/>
        </w:r>
        <w:r w:rsidR="004D3C14" w:rsidRPr="004D3C14">
          <w:rPr>
            <w:noProof/>
            <w:webHidden/>
          </w:rPr>
          <w:instrText xml:space="preserve"> PAGEREF _Toc351147919 \h </w:instrText>
        </w:r>
        <w:r w:rsidRPr="004D3C14">
          <w:rPr>
            <w:noProof/>
            <w:webHidden/>
          </w:rPr>
        </w:r>
        <w:r w:rsidRPr="004D3C14">
          <w:rPr>
            <w:noProof/>
            <w:webHidden/>
          </w:rPr>
          <w:fldChar w:fldCharType="separate"/>
        </w:r>
        <w:r w:rsidR="001D78CC">
          <w:rPr>
            <w:noProof/>
            <w:webHidden/>
          </w:rPr>
          <w:t>4</w:t>
        </w:r>
        <w:r w:rsidRPr="004D3C14">
          <w:rPr>
            <w:noProof/>
            <w:webHidden/>
          </w:rPr>
          <w:fldChar w:fldCharType="end"/>
        </w:r>
      </w:hyperlink>
    </w:p>
    <w:p w:rsidR="004D3C14" w:rsidRPr="004D3C14" w:rsidRDefault="00D82528">
      <w:pPr>
        <w:pStyle w:val="TOC2"/>
        <w:tabs>
          <w:tab w:val="right" w:leader="dot" w:pos="9016"/>
        </w:tabs>
        <w:rPr>
          <w:noProof/>
        </w:rPr>
      </w:pPr>
      <w:hyperlink w:anchor="_Toc351147926" w:history="1">
        <w:r w:rsidR="004D3C14" w:rsidRPr="004D3C14">
          <w:rPr>
            <w:rStyle w:val="Hyperlink"/>
            <w:i/>
            <w:noProof/>
          </w:rPr>
          <w:t>II. VHSNC and its relationship to Gram Panchayat</w:t>
        </w:r>
        <w:r w:rsidR="004D3C14" w:rsidRPr="004D3C14">
          <w:rPr>
            <w:noProof/>
            <w:webHidden/>
          </w:rPr>
          <w:tab/>
        </w:r>
        <w:r w:rsidRPr="004D3C14">
          <w:rPr>
            <w:noProof/>
            <w:webHidden/>
          </w:rPr>
          <w:fldChar w:fldCharType="begin"/>
        </w:r>
        <w:r w:rsidR="004D3C14" w:rsidRPr="004D3C14">
          <w:rPr>
            <w:noProof/>
            <w:webHidden/>
          </w:rPr>
          <w:instrText xml:space="preserve"> PAGEREF _Toc351147926 \h </w:instrText>
        </w:r>
        <w:r w:rsidRPr="004D3C14">
          <w:rPr>
            <w:noProof/>
            <w:webHidden/>
          </w:rPr>
        </w:r>
        <w:r w:rsidRPr="004D3C14">
          <w:rPr>
            <w:noProof/>
            <w:webHidden/>
          </w:rPr>
          <w:fldChar w:fldCharType="separate"/>
        </w:r>
        <w:r w:rsidR="001D78CC">
          <w:rPr>
            <w:noProof/>
            <w:webHidden/>
          </w:rPr>
          <w:t>5</w:t>
        </w:r>
        <w:r w:rsidRPr="004D3C14">
          <w:rPr>
            <w:noProof/>
            <w:webHidden/>
          </w:rPr>
          <w:fldChar w:fldCharType="end"/>
        </w:r>
      </w:hyperlink>
    </w:p>
    <w:p w:rsidR="004D3C14" w:rsidRPr="004D3C14" w:rsidRDefault="00D82528">
      <w:pPr>
        <w:pStyle w:val="TOC2"/>
        <w:tabs>
          <w:tab w:val="right" w:leader="dot" w:pos="9016"/>
        </w:tabs>
        <w:rPr>
          <w:noProof/>
        </w:rPr>
      </w:pPr>
      <w:hyperlink w:anchor="_Toc351147927" w:history="1">
        <w:r w:rsidR="004D3C14" w:rsidRPr="004D3C14">
          <w:rPr>
            <w:rStyle w:val="Hyperlink"/>
            <w:i/>
            <w:noProof/>
          </w:rPr>
          <w:t>III. Composition of the Committee</w:t>
        </w:r>
        <w:r w:rsidR="004D3C14" w:rsidRPr="004D3C14">
          <w:rPr>
            <w:noProof/>
            <w:webHidden/>
          </w:rPr>
          <w:tab/>
        </w:r>
        <w:r w:rsidRPr="004D3C14">
          <w:rPr>
            <w:noProof/>
            <w:webHidden/>
          </w:rPr>
          <w:fldChar w:fldCharType="begin"/>
        </w:r>
        <w:r w:rsidR="004D3C14" w:rsidRPr="004D3C14">
          <w:rPr>
            <w:noProof/>
            <w:webHidden/>
          </w:rPr>
          <w:instrText xml:space="preserve"> PAGEREF _Toc351147927 \h </w:instrText>
        </w:r>
        <w:r w:rsidRPr="004D3C14">
          <w:rPr>
            <w:noProof/>
            <w:webHidden/>
          </w:rPr>
        </w:r>
        <w:r w:rsidRPr="004D3C14">
          <w:rPr>
            <w:noProof/>
            <w:webHidden/>
          </w:rPr>
          <w:fldChar w:fldCharType="separate"/>
        </w:r>
        <w:r w:rsidR="001D78CC">
          <w:rPr>
            <w:noProof/>
            <w:webHidden/>
          </w:rPr>
          <w:t>6</w:t>
        </w:r>
        <w:r w:rsidRPr="004D3C14">
          <w:rPr>
            <w:noProof/>
            <w:webHidden/>
          </w:rPr>
          <w:fldChar w:fldCharType="end"/>
        </w:r>
      </w:hyperlink>
    </w:p>
    <w:p w:rsidR="004D3C14" w:rsidRPr="004D3C14" w:rsidRDefault="00D82528">
      <w:pPr>
        <w:pStyle w:val="TOC2"/>
        <w:tabs>
          <w:tab w:val="right" w:leader="dot" w:pos="9016"/>
        </w:tabs>
        <w:rPr>
          <w:noProof/>
        </w:rPr>
      </w:pPr>
      <w:hyperlink w:anchor="_Toc351147930" w:history="1">
        <w:r w:rsidR="004D3C14" w:rsidRPr="004D3C14">
          <w:rPr>
            <w:rStyle w:val="Hyperlink"/>
            <w:i/>
            <w:noProof/>
          </w:rPr>
          <w:t xml:space="preserve">IV. </w:t>
        </w:r>
        <w:r w:rsidR="004D3C14" w:rsidRPr="004D3C14">
          <w:rPr>
            <w:rStyle w:val="Hyperlink"/>
            <w:i/>
            <w:iCs/>
            <w:noProof/>
          </w:rPr>
          <w:t>VHSNC Bank Account</w:t>
        </w:r>
        <w:r w:rsidR="004D3C14" w:rsidRPr="004D3C14">
          <w:rPr>
            <w:noProof/>
            <w:webHidden/>
          </w:rPr>
          <w:tab/>
        </w:r>
        <w:r w:rsidRPr="004D3C14">
          <w:rPr>
            <w:noProof/>
            <w:webHidden/>
          </w:rPr>
          <w:fldChar w:fldCharType="begin"/>
        </w:r>
        <w:r w:rsidR="004D3C14" w:rsidRPr="004D3C14">
          <w:rPr>
            <w:noProof/>
            <w:webHidden/>
          </w:rPr>
          <w:instrText xml:space="preserve"> PAGEREF _Toc351147930 \h </w:instrText>
        </w:r>
        <w:r w:rsidRPr="004D3C14">
          <w:rPr>
            <w:noProof/>
            <w:webHidden/>
          </w:rPr>
        </w:r>
        <w:r w:rsidRPr="004D3C14">
          <w:rPr>
            <w:noProof/>
            <w:webHidden/>
          </w:rPr>
          <w:fldChar w:fldCharType="separate"/>
        </w:r>
        <w:r w:rsidR="001D78CC">
          <w:rPr>
            <w:noProof/>
            <w:webHidden/>
          </w:rPr>
          <w:t>9</w:t>
        </w:r>
        <w:r w:rsidRPr="004D3C14">
          <w:rPr>
            <w:noProof/>
            <w:webHidden/>
          </w:rPr>
          <w:fldChar w:fldCharType="end"/>
        </w:r>
      </w:hyperlink>
    </w:p>
    <w:p w:rsidR="004D3C14" w:rsidRPr="004D3C14" w:rsidRDefault="00D82528">
      <w:pPr>
        <w:pStyle w:val="TOC2"/>
        <w:tabs>
          <w:tab w:val="right" w:leader="dot" w:pos="9016"/>
        </w:tabs>
        <w:rPr>
          <w:noProof/>
        </w:rPr>
      </w:pPr>
      <w:hyperlink w:anchor="_Toc351147931" w:history="1">
        <w:r w:rsidR="004D3C14" w:rsidRPr="004D3C14">
          <w:rPr>
            <w:rStyle w:val="Hyperlink"/>
            <w:i/>
            <w:noProof/>
          </w:rPr>
          <w:t>V.  Process of Formation and Renewal</w:t>
        </w:r>
        <w:r w:rsidR="004D3C14" w:rsidRPr="004D3C14">
          <w:rPr>
            <w:noProof/>
            <w:webHidden/>
          </w:rPr>
          <w:tab/>
        </w:r>
        <w:r w:rsidRPr="004D3C14">
          <w:rPr>
            <w:noProof/>
            <w:webHidden/>
          </w:rPr>
          <w:fldChar w:fldCharType="begin"/>
        </w:r>
        <w:r w:rsidR="004D3C14" w:rsidRPr="004D3C14">
          <w:rPr>
            <w:noProof/>
            <w:webHidden/>
          </w:rPr>
          <w:instrText xml:space="preserve"> PAGEREF _Toc351147931 \h </w:instrText>
        </w:r>
        <w:r w:rsidRPr="004D3C14">
          <w:rPr>
            <w:noProof/>
            <w:webHidden/>
          </w:rPr>
        </w:r>
        <w:r w:rsidRPr="004D3C14">
          <w:rPr>
            <w:noProof/>
            <w:webHidden/>
          </w:rPr>
          <w:fldChar w:fldCharType="separate"/>
        </w:r>
        <w:r w:rsidR="001D78CC">
          <w:rPr>
            <w:noProof/>
            <w:webHidden/>
          </w:rPr>
          <w:t>10</w:t>
        </w:r>
        <w:r w:rsidRPr="004D3C14">
          <w:rPr>
            <w:noProof/>
            <w:webHidden/>
          </w:rPr>
          <w:fldChar w:fldCharType="end"/>
        </w:r>
      </w:hyperlink>
    </w:p>
    <w:p w:rsidR="004D3C14" w:rsidRPr="004D3C14" w:rsidRDefault="00D82528">
      <w:pPr>
        <w:pStyle w:val="TOC2"/>
        <w:tabs>
          <w:tab w:val="right" w:leader="dot" w:pos="9016"/>
        </w:tabs>
        <w:rPr>
          <w:noProof/>
        </w:rPr>
      </w:pPr>
      <w:hyperlink w:anchor="_Toc351147932" w:history="1">
        <w:r w:rsidR="004D3C14" w:rsidRPr="004D3C14">
          <w:rPr>
            <w:rStyle w:val="Hyperlink"/>
            <w:i/>
            <w:noProof/>
          </w:rPr>
          <w:t>VI.   Activities and Outcomes of the VHSNC</w:t>
        </w:r>
        <w:r w:rsidR="004D3C14" w:rsidRPr="004D3C14">
          <w:rPr>
            <w:noProof/>
            <w:webHidden/>
          </w:rPr>
          <w:tab/>
        </w:r>
        <w:r w:rsidRPr="004D3C14">
          <w:rPr>
            <w:noProof/>
            <w:webHidden/>
          </w:rPr>
          <w:fldChar w:fldCharType="begin"/>
        </w:r>
        <w:r w:rsidR="004D3C14" w:rsidRPr="004D3C14">
          <w:rPr>
            <w:noProof/>
            <w:webHidden/>
          </w:rPr>
          <w:instrText xml:space="preserve"> PAGEREF _Toc351147932 \h </w:instrText>
        </w:r>
        <w:r w:rsidRPr="004D3C14">
          <w:rPr>
            <w:noProof/>
            <w:webHidden/>
          </w:rPr>
        </w:r>
        <w:r w:rsidRPr="004D3C14">
          <w:rPr>
            <w:noProof/>
            <w:webHidden/>
          </w:rPr>
          <w:fldChar w:fldCharType="separate"/>
        </w:r>
        <w:r w:rsidR="001D78CC">
          <w:rPr>
            <w:noProof/>
            <w:webHidden/>
          </w:rPr>
          <w:t>11</w:t>
        </w:r>
        <w:r w:rsidRPr="004D3C14">
          <w:rPr>
            <w:noProof/>
            <w:webHidden/>
          </w:rPr>
          <w:fldChar w:fldCharType="end"/>
        </w:r>
      </w:hyperlink>
    </w:p>
    <w:p w:rsidR="004D3C14" w:rsidRPr="004D3C14" w:rsidRDefault="00D82528">
      <w:pPr>
        <w:pStyle w:val="TOC2"/>
        <w:tabs>
          <w:tab w:val="right" w:leader="dot" w:pos="9016"/>
        </w:tabs>
        <w:rPr>
          <w:noProof/>
        </w:rPr>
      </w:pPr>
      <w:hyperlink w:anchor="_Toc351147937" w:history="1">
        <w:r w:rsidR="004D3C14" w:rsidRPr="004D3C14">
          <w:rPr>
            <w:rStyle w:val="Hyperlink"/>
            <w:i/>
            <w:noProof/>
          </w:rPr>
          <w:t>VII.  Responsibilities of key VHSNC members</w:t>
        </w:r>
        <w:r w:rsidR="004D3C14" w:rsidRPr="004D3C14">
          <w:rPr>
            <w:noProof/>
            <w:webHidden/>
          </w:rPr>
          <w:tab/>
        </w:r>
        <w:r w:rsidRPr="004D3C14">
          <w:rPr>
            <w:noProof/>
            <w:webHidden/>
          </w:rPr>
          <w:fldChar w:fldCharType="begin"/>
        </w:r>
        <w:r w:rsidR="004D3C14" w:rsidRPr="004D3C14">
          <w:rPr>
            <w:noProof/>
            <w:webHidden/>
          </w:rPr>
          <w:instrText xml:space="preserve"> PAGEREF _Toc351147937 \h </w:instrText>
        </w:r>
        <w:r w:rsidRPr="004D3C14">
          <w:rPr>
            <w:noProof/>
            <w:webHidden/>
          </w:rPr>
        </w:r>
        <w:r w:rsidRPr="004D3C14">
          <w:rPr>
            <w:noProof/>
            <w:webHidden/>
          </w:rPr>
          <w:fldChar w:fldCharType="separate"/>
        </w:r>
        <w:r w:rsidR="001D78CC">
          <w:rPr>
            <w:noProof/>
            <w:webHidden/>
          </w:rPr>
          <w:t>20</w:t>
        </w:r>
        <w:r w:rsidRPr="004D3C14">
          <w:rPr>
            <w:noProof/>
            <w:webHidden/>
          </w:rPr>
          <w:fldChar w:fldCharType="end"/>
        </w:r>
      </w:hyperlink>
    </w:p>
    <w:p w:rsidR="004D3C14" w:rsidRPr="004D3C14" w:rsidRDefault="00D82528">
      <w:pPr>
        <w:pStyle w:val="TOC2"/>
        <w:tabs>
          <w:tab w:val="right" w:leader="dot" w:pos="9016"/>
        </w:tabs>
        <w:rPr>
          <w:noProof/>
        </w:rPr>
      </w:pPr>
      <w:hyperlink w:anchor="_Toc351147943" w:history="1">
        <w:r w:rsidR="004D3C14" w:rsidRPr="004D3C14">
          <w:rPr>
            <w:rStyle w:val="Hyperlink"/>
            <w:i/>
            <w:noProof/>
          </w:rPr>
          <w:t xml:space="preserve">VIII.  </w:t>
        </w:r>
        <w:r w:rsidR="004D3C14" w:rsidRPr="004D3C14">
          <w:rPr>
            <w:rStyle w:val="Hyperlink"/>
            <w:i/>
            <w:noProof/>
            <w:lang w:val="en-US"/>
          </w:rPr>
          <w:t>Capacity Building and Training Strategy:</w:t>
        </w:r>
        <w:r w:rsidR="004D3C14" w:rsidRPr="004D3C14">
          <w:rPr>
            <w:noProof/>
            <w:webHidden/>
          </w:rPr>
          <w:tab/>
        </w:r>
        <w:r w:rsidRPr="004D3C14">
          <w:rPr>
            <w:noProof/>
            <w:webHidden/>
          </w:rPr>
          <w:fldChar w:fldCharType="begin"/>
        </w:r>
        <w:r w:rsidR="004D3C14" w:rsidRPr="004D3C14">
          <w:rPr>
            <w:noProof/>
            <w:webHidden/>
          </w:rPr>
          <w:instrText xml:space="preserve"> PAGEREF _Toc351147943 \h </w:instrText>
        </w:r>
        <w:r w:rsidRPr="004D3C14">
          <w:rPr>
            <w:noProof/>
            <w:webHidden/>
          </w:rPr>
        </w:r>
        <w:r w:rsidRPr="004D3C14">
          <w:rPr>
            <w:noProof/>
            <w:webHidden/>
          </w:rPr>
          <w:fldChar w:fldCharType="separate"/>
        </w:r>
        <w:r w:rsidR="001D78CC">
          <w:rPr>
            <w:noProof/>
            <w:webHidden/>
          </w:rPr>
          <w:t>22</w:t>
        </w:r>
        <w:r w:rsidRPr="004D3C14">
          <w:rPr>
            <w:noProof/>
            <w:webHidden/>
          </w:rPr>
          <w:fldChar w:fldCharType="end"/>
        </w:r>
      </w:hyperlink>
    </w:p>
    <w:p w:rsidR="004D3C14" w:rsidRPr="004D3C14" w:rsidRDefault="00D82528">
      <w:pPr>
        <w:pStyle w:val="TOC2"/>
        <w:tabs>
          <w:tab w:val="right" w:leader="dot" w:pos="9016"/>
        </w:tabs>
        <w:rPr>
          <w:noProof/>
        </w:rPr>
      </w:pPr>
      <w:hyperlink w:anchor="_Toc351147944" w:history="1">
        <w:r w:rsidR="004D3C14" w:rsidRPr="004D3C14">
          <w:rPr>
            <w:rStyle w:val="Hyperlink"/>
            <w:i/>
            <w:noProof/>
          </w:rPr>
          <w:t>IX.  Supportive Supervision</w:t>
        </w:r>
        <w:r w:rsidR="004D3C14" w:rsidRPr="004D3C14">
          <w:rPr>
            <w:noProof/>
            <w:webHidden/>
          </w:rPr>
          <w:tab/>
        </w:r>
        <w:r w:rsidRPr="004D3C14">
          <w:rPr>
            <w:noProof/>
            <w:webHidden/>
          </w:rPr>
          <w:fldChar w:fldCharType="begin"/>
        </w:r>
        <w:r w:rsidR="004D3C14" w:rsidRPr="004D3C14">
          <w:rPr>
            <w:noProof/>
            <w:webHidden/>
          </w:rPr>
          <w:instrText xml:space="preserve"> PAGEREF _Toc351147944 \h </w:instrText>
        </w:r>
        <w:r w:rsidRPr="004D3C14">
          <w:rPr>
            <w:noProof/>
            <w:webHidden/>
          </w:rPr>
        </w:r>
        <w:r w:rsidRPr="004D3C14">
          <w:rPr>
            <w:noProof/>
            <w:webHidden/>
          </w:rPr>
          <w:fldChar w:fldCharType="separate"/>
        </w:r>
        <w:r w:rsidR="001D78CC">
          <w:rPr>
            <w:noProof/>
            <w:webHidden/>
          </w:rPr>
          <w:t>23</w:t>
        </w:r>
        <w:r w:rsidRPr="004D3C14">
          <w:rPr>
            <w:noProof/>
            <w:webHidden/>
          </w:rPr>
          <w:fldChar w:fldCharType="end"/>
        </w:r>
      </w:hyperlink>
    </w:p>
    <w:p w:rsidR="004D3C14" w:rsidRPr="004D3C14" w:rsidRDefault="00D82528">
      <w:pPr>
        <w:pStyle w:val="TOC2"/>
        <w:tabs>
          <w:tab w:val="right" w:leader="dot" w:pos="9016"/>
        </w:tabs>
        <w:rPr>
          <w:noProof/>
        </w:rPr>
      </w:pPr>
      <w:hyperlink w:anchor="_Toc351147945" w:history="1">
        <w:r w:rsidR="004D3C14" w:rsidRPr="004D3C14">
          <w:rPr>
            <w:rStyle w:val="Hyperlink"/>
            <w:i/>
            <w:noProof/>
            <w:lang w:val="en-US"/>
          </w:rPr>
          <w:t>X.  Monitoring</w:t>
        </w:r>
        <w:r w:rsidR="004D3C14" w:rsidRPr="004D3C14">
          <w:rPr>
            <w:noProof/>
            <w:webHidden/>
          </w:rPr>
          <w:tab/>
        </w:r>
        <w:r w:rsidRPr="004D3C14">
          <w:rPr>
            <w:noProof/>
            <w:webHidden/>
          </w:rPr>
          <w:fldChar w:fldCharType="begin"/>
        </w:r>
        <w:r w:rsidR="004D3C14" w:rsidRPr="004D3C14">
          <w:rPr>
            <w:noProof/>
            <w:webHidden/>
          </w:rPr>
          <w:instrText xml:space="preserve"> PAGEREF _Toc351147945 \h </w:instrText>
        </w:r>
        <w:r w:rsidRPr="004D3C14">
          <w:rPr>
            <w:noProof/>
            <w:webHidden/>
          </w:rPr>
        </w:r>
        <w:r w:rsidRPr="004D3C14">
          <w:rPr>
            <w:noProof/>
            <w:webHidden/>
          </w:rPr>
          <w:fldChar w:fldCharType="separate"/>
        </w:r>
        <w:r w:rsidR="001D78CC">
          <w:rPr>
            <w:noProof/>
            <w:webHidden/>
          </w:rPr>
          <w:t>26</w:t>
        </w:r>
        <w:r w:rsidRPr="004D3C14">
          <w:rPr>
            <w:noProof/>
            <w:webHidden/>
          </w:rPr>
          <w:fldChar w:fldCharType="end"/>
        </w:r>
      </w:hyperlink>
    </w:p>
    <w:p w:rsidR="004D3C14" w:rsidRPr="004D3C14" w:rsidRDefault="00D82528">
      <w:r w:rsidRPr="004D3C14">
        <w:fldChar w:fldCharType="end"/>
      </w:r>
    </w:p>
    <w:p w:rsidR="00A422CC" w:rsidRPr="004D3C14" w:rsidRDefault="00A422CC" w:rsidP="00513715">
      <w:pPr>
        <w:jc w:val="center"/>
        <w:rPr>
          <w:rFonts w:ascii="Cambria" w:hAnsi="Cambria"/>
          <w:sz w:val="28"/>
          <w:szCs w:val="28"/>
        </w:rPr>
      </w:pPr>
      <w:r w:rsidRPr="004D3C14">
        <w:rPr>
          <w:rFonts w:ascii="Cambria" w:hAnsi="Cambria"/>
          <w:sz w:val="24"/>
          <w:szCs w:val="24"/>
        </w:rPr>
        <w:br w:type="page"/>
      </w:r>
      <w:r w:rsidR="00C87CFE" w:rsidRPr="004D3C14">
        <w:rPr>
          <w:rFonts w:ascii="Cambria" w:hAnsi="Cambria"/>
          <w:sz w:val="28"/>
          <w:szCs w:val="28"/>
        </w:rPr>
        <w:lastRenderedPageBreak/>
        <w:t>Acknowledgements</w:t>
      </w:r>
    </w:p>
    <w:p w:rsidR="00A422CC" w:rsidRPr="004D3C14" w:rsidRDefault="00A422CC" w:rsidP="00513715">
      <w:pPr>
        <w:jc w:val="both"/>
        <w:rPr>
          <w:rFonts w:ascii="Cambria" w:hAnsi="Cambria"/>
          <w:sz w:val="24"/>
          <w:szCs w:val="24"/>
        </w:rPr>
      </w:pPr>
    </w:p>
    <w:p w:rsidR="00C80694" w:rsidRPr="004D3C14" w:rsidRDefault="00031AF7" w:rsidP="00513715">
      <w:pPr>
        <w:jc w:val="both"/>
        <w:rPr>
          <w:rFonts w:ascii="Cambria" w:hAnsi="Cambria"/>
          <w:sz w:val="24"/>
          <w:szCs w:val="24"/>
        </w:rPr>
      </w:pPr>
      <w:r w:rsidRPr="004D3C14">
        <w:rPr>
          <w:rFonts w:ascii="Cambria" w:hAnsi="Cambria"/>
          <w:sz w:val="24"/>
          <w:szCs w:val="24"/>
        </w:rPr>
        <w:t xml:space="preserve">The Guidelines for the VHSNC are based on the experiences of states that have </w:t>
      </w:r>
      <w:r w:rsidR="00626422">
        <w:rPr>
          <w:rFonts w:ascii="Cambria" w:hAnsi="Cambria"/>
          <w:sz w:val="24"/>
          <w:szCs w:val="24"/>
        </w:rPr>
        <w:t xml:space="preserve">shown effective engagement </w:t>
      </w:r>
      <w:r w:rsidRPr="004D3C14">
        <w:rPr>
          <w:rFonts w:ascii="Cambria" w:hAnsi="Cambria"/>
          <w:sz w:val="24"/>
          <w:szCs w:val="24"/>
        </w:rPr>
        <w:t>with VHSNC such as Chhattisgarh, Orissa, Gujarat, Rajasthan and Kerala, from the work of the Advisory Group on Community Action on community monitoring pilots in several states</w:t>
      </w:r>
      <w:r w:rsidR="00626422">
        <w:rPr>
          <w:rFonts w:ascii="Cambria" w:hAnsi="Cambria"/>
          <w:sz w:val="24"/>
          <w:szCs w:val="24"/>
        </w:rPr>
        <w:t>.  The guidelines</w:t>
      </w:r>
      <w:r w:rsidRPr="004D3C14">
        <w:rPr>
          <w:rFonts w:ascii="Cambria" w:hAnsi="Cambria"/>
          <w:sz w:val="24"/>
          <w:szCs w:val="24"/>
        </w:rPr>
        <w:t xml:space="preserve"> were developed during a consultative workshop in January 2013.  Inputs were also provided by members of the National ASHA Mentoring group and the members of the Advisory Group on Community Action.</w:t>
      </w:r>
      <w:r w:rsidR="00C80694" w:rsidRPr="004D3C14">
        <w:rPr>
          <w:rFonts w:ascii="Cambria" w:hAnsi="Cambria"/>
          <w:sz w:val="24"/>
          <w:szCs w:val="24"/>
        </w:rPr>
        <w:br w:type="page"/>
      </w:r>
    </w:p>
    <w:p w:rsidR="00FE6663" w:rsidRPr="004D3C14" w:rsidRDefault="00321304" w:rsidP="00513715">
      <w:pPr>
        <w:pStyle w:val="Heading2"/>
        <w:rPr>
          <w:i/>
          <w:color w:val="auto"/>
          <w:sz w:val="28"/>
          <w:szCs w:val="28"/>
        </w:rPr>
      </w:pPr>
      <w:bookmarkStart w:id="0" w:name="_Toc348959328"/>
      <w:bookmarkStart w:id="1" w:name="_Toc348959883"/>
      <w:bookmarkStart w:id="2" w:name="_Toc351147919"/>
      <w:r w:rsidRPr="004D3C14">
        <w:rPr>
          <w:i/>
          <w:color w:val="auto"/>
          <w:sz w:val="28"/>
          <w:szCs w:val="28"/>
        </w:rPr>
        <w:t>I.</w:t>
      </w:r>
      <w:r w:rsidRPr="004D3C14">
        <w:rPr>
          <w:i/>
          <w:color w:val="auto"/>
          <w:sz w:val="28"/>
          <w:szCs w:val="28"/>
        </w:rPr>
        <w:tab/>
      </w:r>
      <w:r w:rsidR="00E7215A" w:rsidRPr="004D3C14">
        <w:rPr>
          <w:i/>
          <w:color w:val="auto"/>
          <w:sz w:val="28"/>
          <w:szCs w:val="28"/>
        </w:rPr>
        <w:t>Introduction:</w:t>
      </w:r>
      <w:bookmarkEnd w:id="0"/>
      <w:bookmarkEnd w:id="1"/>
      <w:bookmarkEnd w:id="2"/>
    </w:p>
    <w:p w:rsidR="000D5E1F" w:rsidRPr="004D3C14" w:rsidRDefault="00C80694" w:rsidP="00513715">
      <w:pPr>
        <w:pStyle w:val="Heading2"/>
        <w:rPr>
          <w:sz w:val="24"/>
          <w:szCs w:val="24"/>
        </w:rPr>
      </w:pPr>
      <w:r w:rsidRPr="004D3C14">
        <w:rPr>
          <w:sz w:val="24"/>
          <w:szCs w:val="24"/>
        </w:rPr>
        <w:tab/>
      </w:r>
    </w:p>
    <w:p w:rsidR="00031AF7" w:rsidRPr="004D3C14" w:rsidRDefault="00F43FC0" w:rsidP="00513715">
      <w:pPr>
        <w:ind w:left="360"/>
        <w:jc w:val="both"/>
        <w:rPr>
          <w:rFonts w:ascii="Cambria" w:hAnsi="Cambria"/>
          <w:sz w:val="24"/>
          <w:szCs w:val="24"/>
        </w:rPr>
      </w:pPr>
      <w:r w:rsidRPr="004D3C14">
        <w:rPr>
          <w:rFonts w:ascii="Cambria" w:hAnsi="Cambria"/>
          <w:sz w:val="24"/>
          <w:szCs w:val="24"/>
        </w:rPr>
        <w:t>One of the key elements of t</w:t>
      </w:r>
      <w:r w:rsidR="00321304" w:rsidRPr="004D3C14">
        <w:rPr>
          <w:rFonts w:ascii="Cambria" w:hAnsi="Cambria"/>
          <w:sz w:val="24"/>
          <w:szCs w:val="24"/>
        </w:rPr>
        <w:t>he National Rural Health Mission</w:t>
      </w:r>
      <w:r w:rsidRPr="004D3C14">
        <w:rPr>
          <w:rFonts w:ascii="Cambria" w:hAnsi="Cambria"/>
          <w:sz w:val="24"/>
          <w:szCs w:val="24"/>
        </w:rPr>
        <w:t xml:space="preserve"> is the Village Health, Sanitation and Nutrition Committee</w:t>
      </w:r>
      <w:r w:rsidR="00321304" w:rsidRPr="004D3C14">
        <w:rPr>
          <w:rFonts w:ascii="Cambria" w:hAnsi="Cambria"/>
          <w:sz w:val="24"/>
          <w:szCs w:val="24"/>
        </w:rPr>
        <w:t xml:space="preserve"> (VHSNC)</w:t>
      </w:r>
      <w:r w:rsidRPr="004D3C14">
        <w:rPr>
          <w:rFonts w:ascii="Cambria" w:hAnsi="Cambria"/>
          <w:sz w:val="24"/>
          <w:szCs w:val="24"/>
        </w:rPr>
        <w:t xml:space="preserve">.   As the name suggests this committee is expected to take collective action on issues related to health and </w:t>
      </w:r>
      <w:r w:rsidR="007212FA" w:rsidRPr="004D3C14">
        <w:rPr>
          <w:rFonts w:ascii="Cambria" w:hAnsi="Cambria"/>
          <w:sz w:val="24"/>
          <w:szCs w:val="24"/>
        </w:rPr>
        <w:t xml:space="preserve">its </w:t>
      </w:r>
      <w:r w:rsidRPr="004D3C14">
        <w:rPr>
          <w:rFonts w:ascii="Cambria" w:hAnsi="Cambria"/>
          <w:sz w:val="24"/>
          <w:szCs w:val="24"/>
        </w:rPr>
        <w:t>social determinants</w:t>
      </w:r>
      <w:r w:rsidR="00031AF7" w:rsidRPr="004D3C14">
        <w:rPr>
          <w:rFonts w:ascii="Cambria" w:hAnsi="Cambria"/>
          <w:sz w:val="24"/>
          <w:szCs w:val="24"/>
        </w:rPr>
        <w:t xml:space="preserve"> at the village level</w:t>
      </w:r>
      <w:r w:rsidRPr="004D3C14">
        <w:rPr>
          <w:rFonts w:ascii="Cambria" w:hAnsi="Cambria"/>
          <w:sz w:val="24"/>
          <w:szCs w:val="24"/>
        </w:rPr>
        <w:t xml:space="preserve">.   In the past few years VHSNCs have been set up </w:t>
      </w:r>
      <w:r w:rsidR="0066680E" w:rsidRPr="004D3C14">
        <w:rPr>
          <w:rFonts w:ascii="Cambria" w:hAnsi="Cambria"/>
          <w:sz w:val="24"/>
          <w:szCs w:val="24"/>
        </w:rPr>
        <w:t xml:space="preserve">at village level </w:t>
      </w:r>
      <w:r w:rsidRPr="004D3C14">
        <w:rPr>
          <w:rFonts w:ascii="Cambria" w:hAnsi="Cambria"/>
          <w:sz w:val="24"/>
          <w:szCs w:val="24"/>
        </w:rPr>
        <w:t xml:space="preserve">across </w:t>
      </w:r>
      <w:r w:rsidR="0066680E" w:rsidRPr="004D3C14">
        <w:rPr>
          <w:rFonts w:ascii="Cambria" w:hAnsi="Cambria"/>
          <w:sz w:val="24"/>
          <w:szCs w:val="24"/>
        </w:rPr>
        <w:t xml:space="preserve">states.  </w:t>
      </w:r>
      <w:r w:rsidRPr="004D3C14">
        <w:rPr>
          <w:rFonts w:ascii="Cambria" w:hAnsi="Cambria"/>
          <w:sz w:val="24"/>
          <w:szCs w:val="24"/>
        </w:rPr>
        <w:t>The co</w:t>
      </w:r>
      <w:r w:rsidR="00321304" w:rsidRPr="004D3C14">
        <w:rPr>
          <w:rFonts w:ascii="Cambria" w:hAnsi="Cambria"/>
          <w:sz w:val="24"/>
          <w:szCs w:val="24"/>
        </w:rPr>
        <w:t>mposition</w:t>
      </w:r>
      <w:r w:rsidRPr="004D3C14">
        <w:rPr>
          <w:rFonts w:ascii="Cambria" w:hAnsi="Cambria"/>
          <w:sz w:val="24"/>
          <w:szCs w:val="24"/>
        </w:rPr>
        <w:t>, cap</w:t>
      </w:r>
      <w:r w:rsidR="0066680E" w:rsidRPr="004D3C14">
        <w:rPr>
          <w:rFonts w:ascii="Cambria" w:hAnsi="Cambria"/>
          <w:sz w:val="24"/>
          <w:szCs w:val="24"/>
        </w:rPr>
        <w:t>a</w:t>
      </w:r>
      <w:r w:rsidR="00031AF7" w:rsidRPr="004D3C14">
        <w:rPr>
          <w:rFonts w:ascii="Cambria" w:hAnsi="Cambria"/>
          <w:sz w:val="24"/>
          <w:szCs w:val="24"/>
        </w:rPr>
        <w:t>city</w:t>
      </w:r>
      <w:r w:rsidR="00321304" w:rsidRPr="004D3C14">
        <w:rPr>
          <w:rFonts w:ascii="Cambria" w:hAnsi="Cambria"/>
          <w:sz w:val="24"/>
          <w:szCs w:val="24"/>
        </w:rPr>
        <w:t>,</w:t>
      </w:r>
      <w:r w:rsidR="00031AF7" w:rsidRPr="004D3C14">
        <w:rPr>
          <w:rFonts w:ascii="Cambria" w:hAnsi="Cambria"/>
          <w:sz w:val="24"/>
          <w:szCs w:val="24"/>
        </w:rPr>
        <w:t xml:space="preserve"> </w:t>
      </w:r>
      <w:r w:rsidR="00321304" w:rsidRPr="004D3C14">
        <w:rPr>
          <w:rFonts w:ascii="Cambria" w:hAnsi="Cambria"/>
          <w:sz w:val="24"/>
          <w:szCs w:val="24"/>
        </w:rPr>
        <w:t xml:space="preserve">activities and effectiveness </w:t>
      </w:r>
      <w:r w:rsidRPr="004D3C14">
        <w:rPr>
          <w:rFonts w:ascii="Cambria" w:hAnsi="Cambria"/>
          <w:sz w:val="24"/>
          <w:szCs w:val="24"/>
        </w:rPr>
        <w:t xml:space="preserve">of VHSNCs </w:t>
      </w:r>
      <w:r w:rsidR="00321304" w:rsidRPr="004D3C14">
        <w:rPr>
          <w:rFonts w:ascii="Cambria" w:hAnsi="Cambria"/>
          <w:sz w:val="24"/>
          <w:szCs w:val="24"/>
        </w:rPr>
        <w:t xml:space="preserve">varies </w:t>
      </w:r>
      <w:r w:rsidRPr="004D3C14">
        <w:rPr>
          <w:rFonts w:ascii="Cambria" w:hAnsi="Cambria"/>
          <w:sz w:val="24"/>
          <w:szCs w:val="24"/>
        </w:rPr>
        <w:t>across the states</w:t>
      </w:r>
      <w:r w:rsidR="00031AF7" w:rsidRPr="004D3C14">
        <w:rPr>
          <w:rFonts w:ascii="Cambria" w:hAnsi="Cambria"/>
          <w:sz w:val="24"/>
          <w:szCs w:val="24"/>
        </w:rPr>
        <w:t xml:space="preserve">, </w:t>
      </w:r>
      <w:r w:rsidR="00321304" w:rsidRPr="004D3C14">
        <w:rPr>
          <w:rFonts w:ascii="Cambria" w:hAnsi="Cambria"/>
          <w:sz w:val="24"/>
          <w:szCs w:val="24"/>
        </w:rPr>
        <w:t xml:space="preserve">but comparing </w:t>
      </w:r>
      <w:r w:rsidR="00031AF7" w:rsidRPr="004D3C14">
        <w:rPr>
          <w:rFonts w:ascii="Cambria" w:hAnsi="Cambria"/>
          <w:sz w:val="24"/>
          <w:szCs w:val="24"/>
        </w:rPr>
        <w:t xml:space="preserve">experiences and </w:t>
      </w:r>
      <w:r w:rsidR="00321304" w:rsidRPr="004D3C14">
        <w:rPr>
          <w:rFonts w:ascii="Cambria" w:hAnsi="Cambria"/>
          <w:sz w:val="24"/>
          <w:szCs w:val="24"/>
        </w:rPr>
        <w:t xml:space="preserve">effectiveness across different contexts </w:t>
      </w:r>
      <w:r w:rsidR="001F4CBA">
        <w:rPr>
          <w:rFonts w:ascii="Cambria" w:hAnsi="Cambria"/>
          <w:sz w:val="24"/>
          <w:szCs w:val="24"/>
        </w:rPr>
        <w:t>provides valuable learning</w:t>
      </w:r>
      <w:r w:rsidRPr="004D3C14">
        <w:rPr>
          <w:rFonts w:ascii="Cambria" w:hAnsi="Cambria"/>
          <w:sz w:val="24"/>
          <w:szCs w:val="24"/>
        </w:rPr>
        <w:t xml:space="preserve">.    In this </w:t>
      </w:r>
      <w:r w:rsidR="00031AF7" w:rsidRPr="004D3C14">
        <w:rPr>
          <w:rFonts w:ascii="Cambria" w:hAnsi="Cambria"/>
          <w:sz w:val="24"/>
          <w:szCs w:val="24"/>
        </w:rPr>
        <w:t xml:space="preserve">second </w:t>
      </w:r>
      <w:r w:rsidRPr="004D3C14">
        <w:rPr>
          <w:rFonts w:ascii="Cambria" w:hAnsi="Cambria"/>
          <w:sz w:val="24"/>
          <w:szCs w:val="24"/>
        </w:rPr>
        <w:t xml:space="preserve">phase of the NRHM, </w:t>
      </w:r>
      <w:r w:rsidR="00031AF7" w:rsidRPr="004D3C14">
        <w:rPr>
          <w:rFonts w:ascii="Cambria" w:hAnsi="Cambria"/>
          <w:sz w:val="24"/>
          <w:szCs w:val="24"/>
        </w:rPr>
        <w:t xml:space="preserve">it is important </w:t>
      </w:r>
      <w:r w:rsidRPr="004D3C14">
        <w:rPr>
          <w:rFonts w:ascii="Cambria" w:hAnsi="Cambria"/>
          <w:sz w:val="24"/>
          <w:szCs w:val="24"/>
        </w:rPr>
        <w:t xml:space="preserve">to </w:t>
      </w:r>
      <w:r w:rsidR="00321304" w:rsidRPr="004D3C14">
        <w:rPr>
          <w:rFonts w:ascii="Cambria" w:hAnsi="Cambria"/>
          <w:sz w:val="24"/>
          <w:szCs w:val="24"/>
        </w:rPr>
        <w:t xml:space="preserve">incorporate </w:t>
      </w:r>
      <w:r w:rsidR="001F4CBA">
        <w:rPr>
          <w:rFonts w:ascii="Cambria" w:hAnsi="Cambria"/>
          <w:sz w:val="24"/>
          <w:szCs w:val="24"/>
        </w:rPr>
        <w:t xml:space="preserve">such learning </w:t>
      </w:r>
      <w:r w:rsidR="00321304" w:rsidRPr="004D3C14">
        <w:rPr>
          <w:rFonts w:ascii="Cambria" w:hAnsi="Cambria"/>
          <w:sz w:val="24"/>
          <w:szCs w:val="24"/>
        </w:rPr>
        <w:t xml:space="preserve">to </w:t>
      </w:r>
      <w:r w:rsidRPr="004D3C14">
        <w:rPr>
          <w:rFonts w:ascii="Cambria" w:hAnsi="Cambria"/>
          <w:sz w:val="24"/>
          <w:szCs w:val="24"/>
        </w:rPr>
        <w:t>streamline the functioning of the VHNSC and support capacity building so that the</w:t>
      </w:r>
      <w:r w:rsidR="00321304" w:rsidRPr="004D3C14">
        <w:rPr>
          <w:rFonts w:ascii="Cambria" w:hAnsi="Cambria"/>
          <w:sz w:val="24"/>
          <w:szCs w:val="24"/>
        </w:rPr>
        <w:t>se institutions</w:t>
      </w:r>
      <w:r w:rsidRPr="004D3C14">
        <w:rPr>
          <w:rFonts w:ascii="Cambria" w:hAnsi="Cambria"/>
          <w:sz w:val="24"/>
          <w:szCs w:val="24"/>
        </w:rPr>
        <w:t xml:space="preserve"> can emerge as vibrant village level organizations to improve the health status of their communities. </w:t>
      </w:r>
    </w:p>
    <w:p w:rsidR="00F43FC0" w:rsidRPr="004D3C14" w:rsidRDefault="00F43FC0" w:rsidP="00513715">
      <w:pPr>
        <w:ind w:left="360"/>
        <w:jc w:val="both"/>
        <w:rPr>
          <w:rFonts w:ascii="Cambria" w:hAnsi="Cambria"/>
          <w:b/>
          <w:sz w:val="24"/>
          <w:szCs w:val="24"/>
        </w:rPr>
      </w:pPr>
      <w:r w:rsidRPr="004D3C14">
        <w:rPr>
          <w:rFonts w:ascii="Cambria" w:hAnsi="Cambria"/>
          <w:sz w:val="24"/>
          <w:szCs w:val="24"/>
        </w:rPr>
        <w:t>These guidelines are intended to assist states in supporting the constitution, capacity building and functioning of VHSNC so as to achieve positive outcomes.  The</w:t>
      </w:r>
      <w:r w:rsidR="0066680E" w:rsidRPr="004D3C14">
        <w:rPr>
          <w:rFonts w:ascii="Cambria" w:hAnsi="Cambria"/>
          <w:sz w:val="24"/>
          <w:szCs w:val="24"/>
        </w:rPr>
        <w:t>se</w:t>
      </w:r>
      <w:r w:rsidR="00217EDD" w:rsidRPr="004D3C14">
        <w:rPr>
          <w:rFonts w:ascii="Cambria" w:hAnsi="Cambria"/>
          <w:sz w:val="24"/>
          <w:szCs w:val="24"/>
        </w:rPr>
        <w:t xml:space="preserve"> </w:t>
      </w:r>
      <w:r w:rsidR="0066680E" w:rsidRPr="004D3C14">
        <w:rPr>
          <w:rFonts w:ascii="Cambria" w:hAnsi="Cambria"/>
          <w:sz w:val="24"/>
          <w:szCs w:val="24"/>
        </w:rPr>
        <w:t xml:space="preserve">new </w:t>
      </w:r>
      <w:r w:rsidRPr="004D3C14">
        <w:rPr>
          <w:rFonts w:ascii="Cambria" w:hAnsi="Cambria"/>
          <w:sz w:val="24"/>
          <w:szCs w:val="24"/>
        </w:rPr>
        <w:t>guidelines were developed in consultation with state progr</w:t>
      </w:r>
      <w:r w:rsidR="005E7352">
        <w:rPr>
          <w:rFonts w:ascii="Cambria" w:hAnsi="Cambria"/>
          <w:sz w:val="24"/>
          <w:szCs w:val="24"/>
        </w:rPr>
        <w:t>amme officers and representatives</w:t>
      </w:r>
      <w:r w:rsidR="001F4CBA">
        <w:rPr>
          <w:rFonts w:ascii="Cambria" w:hAnsi="Cambria"/>
          <w:sz w:val="24"/>
          <w:szCs w:val="24"/>
        </w:rPr>
        <w:t xml:space="preserve"> of civil society and NGOs </w:t>
      </w:r>
      <w:r w:rsidR="005E7352">
        <w:rPr>
          <w:rFonts w:ascii="Cambria" w:hAnsi="Cambria"/>
          <w:sz w:val="24"/>
          <w:szCs w:val="24"/>
        </w:rPr>
        <w:t xml:space="preserve">who have been </w:t>
      </w:r>
      <w:r w:rsidR="00321304" w:rsidRPr="004D3C14">
        <w:rPr>
          <w:rFonts w:ascii="Cambria" w:hAnsi="Cambria"/>
          <w:sz w:val="24"/>
          <w:szCs w:val="24"/>
        </w:rPr>
        <w:t xml:space="preserve">working </w:t>
      </w:r>
      <w:r w:rsidR="001F4CBA">
        <w:rPr>
          <w:rFonts w:ascii="Cambria" w:hAnsi="Cambria"/>
          <w:sz w:val="24"/>
          <w:szCs w:val="24"/>
        </w:rPr>
        <w:t>on</w:t>
      </w:r>
      <w:r w:rsidR="00321304" w:rsidRPr="004D3C14">
        <w:rPr>
          <w:rFonts w:ascii="Cambria" w:hAnsi="Cambria"/>
          <w:sz w:val="24"/>
          <w:szCs w:val="24"/>
        </w:rPr>
        <w:t xml:space="preserve"> building and guiding VHSNCs</w:t>
      </w:r>
      <w:r w:rsidR="005E7352">
        <w:rPr>
          <w:rFonts w:ascii="Cambria" w:hAnsi="Cambria"/>
          <w:sz w:val="24"/>
          <w:szCs w:val="24"/>
        </w:rPr>
        <w:t>.</w:t>
      </w:r>
      <w:r w:rsidR="001F4CBA">
        <w:rPr>
          <w:rFonts w:ascii="Cambria" w:hAnsi="Cambria"/>
          <w:sz w:val="24"/>
          <w:szCs w:val="24"/>
        </w:rPr>
        <w:t xml:space="preserve">   </w:t>
      </w:r>
      <w:r w:rsidRPr="004D3C14">
        <w:rPr>
          <w:rFonts w:ascii="Cambria" w:hAnsi="Cambria"/>
          <w:sz w:val="24"/>
          <w:szCs w:val="24"/>
        </w:rPr>
        <w:t xml:space="preserve">States should utilize the guidelines to </w:t>
      </w:r>
      <w:r w:rsidR="00321304" w:rsidRPr="004D3C14">
        <w:rPr>
          <w:rFonts w:ascii="Cambria" w:hAnsi="Cambria"/>
          <w:sz w:val="24"/>
          <w:szCs w:val="24"/>
        </w:rPr>
        <w:t xml:space="preserve">improve </w:t>
      </w:r>
      <w:r w:rsidRPr="004D3C14">
        <w:rPr>
          <w:rFonts w:ascii="Cambria" w:hAnsi="Cambria"/>
          <w:sz w:val="24"/>
          <w:szCs w:val="24"/>
        </w:rPr>
        <w:t xml:space="preserve">functioning of existing VHSNCs </w:t>
      </w:r>
      <w:r w:rsidR="00321304" w:rsidRPr="004D3C14">
        <w:rPr>
          <w:rFonts w:ascii="Cambria" w:hAnsi="Cambria"/>
          <w:sz w:val="24"/>
          <w:szCs w:val="24"/>
        </w:rPr>
        <w:t xml:space="preserve">and </w:t>
      </w:r>
      <w:r w:rsidR="00031AF7" w:rsidRPr="004D3C14">
        <w:rPr>
          <w:rFonts w:ascii="Cambria" w:hAnsi="Cambria"/>
          <w:sz w:val="24"/>
          <w:szCs w:val="24"/>
        </w:rPr>
        <w:t xml:space="preserve">build </w:t>
      </w:r>
      <w:r w:rsidR="00321304" w:rsidRPr="004D3C14">
        <w:rPr>
          <w:rFonts w:ascii="Cambria" w:hAnsi="Cambria"/>
          <w:sz w:val="24"/>
          <w:szCs w:val="24"/>
        </w:rPr>
        <w:t xml:space="preserve">the </w:t>
      </w:r>
      <w:r w:rsidRPr="004D3C14">
        <w:rPr>
          <w:rFonts w:ascii="Cambria" w:hAnsi="Cambria"/>
          <w:sz w:val="24"/>
          <w:szCs w:val="24"/>
        </w:rPr>
        <w:t>confidence and ownership of the community particularly the marginalized</w:t>
      </w:r>
      <w:r w:rsidR="00321304" w:rsidRPr="004D3C14">
        <w:rPr>
          <w:rFonts w:ascii="Cambria" w:hAnsi="Cambria"/>
          <w:sz w:val="24"/>
          <w:szCs w:val="24"/>
        </w:rPr>
        <w:t xml:space="preserve"> over these institutions.</w:t>
      </w:r>
      <w:r w:rsidR="00031AF7" w:rsidRPr="004D3C14">
        <w:rPr>
          <w:rFonts w:ascii="Cambria" w:hAnsi="Cambria"/>
          <w:sz w:val="24"/>
          <w:szCs w:val="24"/>
        </w:rPr>
        <w:t xml:space="preserve">   The guidelines are flexible and can be adapted to state context.</w:t>
      </w:r>
    </w:p>
    <w:p w:rsidR="00217EDD" w:rsidRPr="004D3C14" w:rsidRDefault="00217EDD" w:rsidP="00513715">
      <w:pPr>
        <w:numPr>
          <w:ilvl w:val="0"/>
          <w:numId w:val="29"/>
        </w:numPr>
        <w:jc w:val="both"/>
        <w:rPr>
          <w:rStyle w:val="Heading2Char"/>
          <w:i/>
          <w:color w:val="auto"/>
          <w:sz w:val="28"/>
          <w:szCs w:val="28"/>
        </w:rPr>
      </w:pPr>
      <w:bookmarkStart w:id="3" w:name="_Toc351147920"/>
      <w:bookmarkStart w:id="4" w:name="_Toc348959884"/>
      <w:r w:rsidRPr="004D3C14">
        <w:rPr>
          <w:rStyle w:val="Heading2Char"/>
          <w:i/>
          <w:color w:val="auto"/>
          <w:sz w:val="28"/>
          <w:szCs w:val="28"/>
        </w:rPr>
        <w:t>Objective</w:t>
      </w:r>
      <w:r w:rsidR="005D6CAF" w:rsidRPr="004D3C14">
        <w:rPr>
          <w:rStyle w:val="Heading2Char"/>
          <w:i/>
          <w:color w:val="auto"/>
          <w:sz w:val="28"/>
          <w:szCs w:val="28"/>
        </w:rPr>
        <w:t>s of the VHSNC</w:t>
      </w:r>
      <w:bookmarkEnd w:id="3"/>
    </w:p>
    <w:p w:rsidR="00217EDD" w:rsidRPr="004D3C14" w:rsidRDefault="00217EDD" w:rsidP="00513715">
      <w:pPr>
        <w:pStyle w:val="ListParagraph"/>
        <w:numPr>
          <w:ilvl w:val="0"/>
          <w:numId w:val="11"/>
        </w:numPr>
        <w:jc w:val="both"/>
        <w:rPr>
          <w:rStyle w:val="Heading2Char"/>
          <w:b w:val="0"/>
          <w:color w:val="auto"/>
          <w:sz w:val="24"/>
          <w:szCs w:val="24"/>
        </w:rPr>
      </w:pPr>
      <w:bookmarkStart w:id="5" w:name="_Toc351147921"/>
      <w:r w:rsidRPr="004D3C14">
        <w:rPr>
          <w:rStyle w:val="Heading2Char"/>
          <w:b w:val="0"/>
          <w:color w:val="auto"/>
          <w:sz w:val="24"/>
          <w:szCs w:val="24"/>
        </w:rPr>
        <w:t>To provide an institutional mechanism for the community to be informed of health programmes and government initiatives and to participate in</w:t>
      </w:r>
      <w:r w:rsidR="003E2D0C" w:rsidRPr="004D3C14">
        <w:rPr>
          <w:rStyle w:val="Heading2Char"/>
          <w:b w:val="0"/>
          <w:color w:val="auto"/>
          <w:sz w:val="24"/>
          <w:szCs w:val="24"/>
        </w:rPr>
        <w:t xml:space="preserve"> </w:t>
      </w:r>
      <w:r w:rsidRPr="004D3C14">
        <w:rPr>
          <w:rStyle w:val="Heading2Char"/>
          <w:b w:val="0"/>
          <w:color w:val="auto"/>
          <w:sz w:val="24"/>
          <w:szCs w:val="24"/>
        </w:rPr>
        <w:t>the planning and implementation of these programmes, leading to better outcomes.</w:t>
      </w:r>
      <w:bookmarkEnd w:id="5"/>
    </w:p>
    <w:p w:rsidR="00217EDD" w:rsidRPr="004D3C14" w:rsidRDefault="001F4CBA" w:rsidP="00513715">
      <w:pPr>
        <w:pStyle w:val="ListParagraph"/>
        <w:numPr>
          <w:ilvl w:val="0"/>
          <w:numId w:val="11"/>
        </w:numPr>
        <w:jc w:val="both"/>
        <w:rPr>
          <w:rStyle w:val="Heading2Char"/>
          <w:b w:val="0"/>
          <w:color w:val="auto"/>
          <w:sz w:val="24"/>
          <w:szCs w:val="24"/>
        </w:rPr>
      </w:pPr>
      <w:bookmarkStart w:id="6" w:name="_Toc351147922"/>
      <w:r>
        <w:rPr>
          <w:rStyle w:val="Heading2Char"/>
          <w:b w:val="0"/>
          <w:color w:val="auto"/>
          <w:sz w:val="24"/>
          <w:szCs w:val="24"/>
        </w:rPr>
        <w:t xml:space="preserve">To provide a platform for </w:t>
      </w:r>
      <w:r w:rsidR="00217EDD" w:rsidRPr="004D3C14">
        <w:rPr>
          <w:rStyle w:val="Heading2Char"/>
          <w:b w:val="0"/>
          <w:color w:val="auto"/>
          <w:sz w:val="24"/>
          <w:szCs w:val="24"/>
        </w:rPr>
        <w:t>convergent action on social determinants and all public services directly or indirectly related to health.</w:t>
      </w:r>
      <w:bookmarkEnd w:id="6"/>
    </w:p>
    <w:p w:rsidR="001026DD" w:rsidRPr="004D3C14" w:rsidRDefault="00217EDD" w:rsidP="00513715">
      <w:pPr>
        <w:pStyle w:val="ListParagraph"/>
        <w:numPr>
          <w:ilvl w:val="0"/>
          <w:numId w:val="11"/>
        </w:numPr>
        <w:jc w:val="both"/>
        <w:rPr>
          <w:rStyle w:val="Heading2Char"/>
          <w:b w:val="0"/>
          <w:color w:val="auto"/>
          <w:sz w:val="24"/>
          <w:szCs w:val="24"/>
        </w:rPr>
      </w:pPr>
      <w:bookmarkStart w:id="7" w:name="_Toc351147923"/>
      <w:r w:rsidRPr="004D3C14">
        <w:rPr>
          <w:rStyle w:val="Heading2Char"/>
          <w:b w:val="0"/>
          <w:color w:val="auto"/>
          <w:sz w:val="24"/>
          <w:szCs w:val="24"/>
        </w:rPr>
        <w:t xml:space="preserve">To provide an institutional mechanism for the community to voice health needs, experiences and issues with access </w:t>
      </w:r>
      <w:r w:rsidR="001026DD" w:rsidRPr="004D3C14">
        <w:rPr>
          <w:rStyle w:val="Heading2Char"/>
          <w:b w:val="0"/>
          <w:color w:val="auto"/>
          <w:sz w:val="24"/>
          <w:szCs w:val="24"/>
        </w:rPr>
        <w:t>to health services, such that the institutions of local government and public health service providers can ta</w:t>
      </w:r>
      <w:r w:rsidR="0015015D" w:rsidRPr="004D3C14">
        <w:rPr>
          <w:rStyle w:val="Heading2Char"/>
          <w:b w:val="0"/>
          <w:color w:val="auto"/>
          <w:sz w:val="24"/>
          <w:szCs w:val="24"/>
        </w:rPr>
        <w:t xml:space="preserve">ke note and respond </w:t>
      </w:r>
      <w:r w:rsidR="001026DD" w:rsidRPr="004D3C14">
        <w:rPr>
          <w:rStyle w:val="Heading2Char"/>
          <w:b w:val="0"/>
          <w:color w:val="auto"/>
          <w:sz w:val="24"/>
          <w:szCs w:val="24"/>
        </w:rPr>
        <w:t>appropriately.</w:t>
      </w:r>
      <w:bookmarkEnd w:id="7"/>
      <w:r w:rsidR="001026DD" w:rsidRPr="004D3C14">
        <w:rPr>
          <w:rStyle w:val="Heading2Char"/>
          <w:b w:val="0"/>
          <w:color w:val="auto"/>
          <w:sz w:val="24"/>
          <w:szCs w:val="24"/>
        </w:rPr>
        <w:t xml:space="preserve"> </w:t>
      </w:r>
    </w:p>
    <w:p w:rsidR="001026DD" w:rsidRPr="004D3C14" w:rsidRDefault="001026DD" w:rsidP="00513715">
      <w:pPr>
        <w:pStyle w:val="ListParagraph"/>
        <w:numPr>
          <w:ilvl w:val="0"/>
          <w:numId w:val="11"/>
        </w:numPr>
        <w:jc w:val="both"/>
        <w:rPr>
          <w:rStyle w:val="Heading2Char"/>
          <w:b w:val="0"/>
          <w:color w:val="auto"/>
          <w:sz w:val="24"/>
          <w:szCs w:val="24"/>
        </w:rPr>
      </w:pPr>
      <w:bookmarkStart w:id="8" w:name="_Toc351147924"/>
      <w:r w:rsidRPr="004D3C14">
        <w:rPr>
          <w:rStyle w:val="Heading2Char"/>
          <w:b w:val="0"/>
          <w:color w:val="auto"/>
          <w:sz w:val="24"/>
          <w:szCs w:val="24"/>
        </w:rPr>
        <w:t>To empower panchayats with the understanding and mechanisms required for them to pl</w:t>
      </w:r>
      <w:r w:rsidR="006C2297" w:rsidRPr="004D3C14">
        <w:rPr>
          <w:rStyle w:val="Heading2Char"/>
          <w:b w:val="0"/>
          <w:color w:val="auto"/>
          <w:sz w:val="24"/>
          <w:szCs w:val="24"/>
        </w:rPr>
        <w:t xml:space="preserve">ay their role in governance of </w:t>
      </w:r>
      <w:r w:rsidRPr="004D3C14">
        <w:rPr>
          <w:rStyle w:val="Heading2Char"/>
          <w:b w:val="0"/>
          <w:color w:val="auto"/>
          <w:sz w:val="24"/>
          <w:szCs w:val="24"/>
        </w:rPr>
        <w:t xml:space="preserve">health and other public services and to enable communities </w:t>
      </w:r>
      <w:r w:rsidR="005D6CAF" w:rsidRPr="004D3C14">
        <w:rPr>
          <w:rStyle w:val="Heading2Char"/>
          <w:b w:val="0"/>
          <w:color w:val="auto"/>
          <w:sz w:val="24"/>
          <w:szCs w:val="24"/>
        </w:rPr>
        <w:t xml:space="preserve">through </w:t>
      </w:r>
      <w:r w:rsidRPr="004D3C14">
        <w:rPr>
          <w:rStyle w:val="Heading2Char"/>
          <w:b w:val="0"/>
          <w:color w:val="auto"/>
          <w:sz w:val="24"/>
          <w:szCs w:val="24"/>
        </w:rPr>
        <w:t>the</w:t>
      </w:r>
      <w:r w:rsidR="005D6CAF" w:rsidRPr="004D3C14">
        <w:rPr>
          <w:rStyle w:val="Heading2Char"/>
          <w:b w:val="0"/>
          <w:color w:val="auto"/>
          <w:sz w:val="24"/>
          <w:szCs w:val="24"/>
        </w:rPr>
        <w:t>ir</w:t>
      </w:r>
      <w:r w:rsidRPr="004D3C14">
        <w:rPr>
          <w:rStyle w:val="Heading2Char"/>
          <w:b w:val="0"/>
          <w:color w:val="auto"/>
          <w:sz w:val="24"/>
          <w:szCs w:val="24"/>
        </w:rPr>
        <w:t xml:space="preserve"> leadership </w:t>
      </w:r>
      <w:r w:rsidR="005D6CAF" w:rsidRPr="004D3C14">
        <w:rPr>
          <w:rStyle w:val="Heading2Char"/>
          <w:b w:val="0"/>
          <w:color w:val="auto"/>
          <w:sz w:val="24"/>
          <w:szCs w:val="24"/>
        </w:rPr>
        <w:t xml:space="preserve">to take </w:t>
      </w:r>
      <w:r w:rsidRPr="004D3C14">
        <w:rPr>
          <w:rStyle w:val="Heading2Char"/>
          <w:b w:val="0"/>
          <w:color w:val="auto"/>
          <w:sz w:val="24"/>
          <w:szCs w:val="24"/>
        </w:rPr>
        <w:t>collective</w:t>
      </w:r>
      <w:r w:rsidR="001F4CBA">
        <w:rPr>
          <w:rStyle w:val="Heading2Char"/>
          <w:b w:val="0"/>
          <w:color w:val="auto"/>
          <w:sz w:val="24"/>
          <w:szCs w:val="24"/>
        </w:rPr>
        <w:t xml:space="preserve"> action for the attainment of better</w:t>
      </w:r>
      <w:r w:rsidRPr="004D3C14">
        <w:rPr>
          <w:rStyle w:val="Heading2Char"/>
          <w:b w:val="0"/>
          <w:color w:val="auto"/>
          <w:sz w:val="24"/>
          <w:szCs w:val="24"/>
        </w:rPr>
        <w:t xml:space="preserve"> health status in the village.</w:t>
      </w:r>
      <w:bookmarkEnd w:id="8"/>
      <w:r w:rsidRPr="004D3C14">
        <w:rPr>
          <w:rStyle w:val="Heading2Char"/>
          <w:b w:val="0"/>
          <w:color w:val="auto"/>
          <w:sz w:val="24"/>
          <w:szCs w:val="24"/>
        </w:rPr>
        <w:t xml:space="preserve"> </w:t>
      </w:r>
    </w:p>
    <w:p w:rsidR="00217EDD" w:rsidRPr="004D3C14" w:rsidRDefault="001026DD" w:rsidP="00513715">
      <w:pPr>
        <w:pStyle w:val="ListParagraph"/>
        <w:numPr>
          <w:ilvl w:val="0"/>
          <w:numId w:val="11"/>
        </w:numPr>
        <w:jc w:val="both"/>
        <w:rPr>
          <w:rStyle w:val="Heading2Char"/>
          <w:b w:val="0"/>
          <w:color w:val="auto"/>
          <w:sz w:val="24"/>
          <w:szCs w:val="24"/>
        </w:rPr>
      </w:pPr>
      <w:bookmarkStart w:id="9" w:name="_Toc351147925"/>
      <w:r w:rsidRPr="004D3C14">
        <w:rPr>
          <w:rStyle w:val="Heading2Char"/>
          <w:b w:val="0"/>
          <w:color w:val="auto"/>
          <w:sz w:val="24"/>
          <w:szCs w:val="24"/>
        </w:rPr>
        <w:t>To provide support and facilitation to the community health workers – ASHA</w:t>
      </w:r>
      <w:r w:rsidR="005D6CAF" w:rsidRPr="004D3C14">
        <w:rPr>
          <w:rStyle w:val="Heading2Char"/>
          <w:b w:val="0"/>
          <w:color w:val="auto"/>
          <w:sz w:val="24"/>
          <w:szCs w:val="24"/>
        </w:rPr>
        <w:t xml:space="preserve"> and </w:t>
      </w:r>
      <w:r w:rsidRPr="004D3C14">
        <w:rPr>
          <w:rStyle w:val="Heading2Char"/>
          <w:b w:val="0"/>
          <w:color w:val="auto"/>
          <w:sz w:val="24"/>
          <w:szCs w:val="24"/>
        </w:rPr>
        <w:t xml:space="preserve">other frontline health care </w:t>
      </w:r>
      <w:r w:rsidR="005D6CAF" w:rsidRPr="004D3C14">
        <w:rPr>
          <w:rStyle w:val="Heading2Char"/>
          <w:b w:val="0"/>
          <w:color w:val="auto"/>
          <w:sz w:val="24"/>
          <w:szCs w:val="24"/>
        </w:rPr>
        <w:t xml:space="preserve">providers who have to interface </w:t>
      </w:r>
      <w:r w:rsidRPr="004D3C14">
        <w:rPr>
          <w:rStyle w:val="Heading2Char"/>
          <w:b w:val="0"/>
          <w:color w:val="auto"/>
          <w:sz w:val="24"/>
          <w:szCs w:val="24"/>
        </w:rPr>
        <w:t>with the community and provide services.</w:t>
      </w:r>
      <w:bookmarkEnd w:id="9"/>
      <w:r w:rsidRPr="004D3C14">
        <w:rPr>
          <w:rStyle w:val="Heading2Char"/>
          <w:b w:val="0"/>
          <w:color w:val="auto"/>
          <w:sz w:val="24"/>
          <w:szCs w:val="24"/>
        </w:rPr>
        <w:t xml:space="preserve"> </w:t>
      </w:r>
      <w:r w:rsidR="00217EDD" w:rsidRPr="004D3C14">
        <w:rPr>
          <w:rStyle w:val="Heading2Char"/>
          <w:b w:val="0"/>
          <w:color w:val="auto"/>
          <w:sz w:val="24"/>
          <w:szCs w:val="24"/>
        </w:rPr>
        <w:t xml:space="preserve">  </w:t>
      </w:r>
    </w:p>
    <w:p w:rsidR="00F43FC0" w:rsidRPr="004D3C14" w:rsidRDefault="00513715" w:rsidP="00513715">
      <w:pPr>
        <w:pStyle w:val="ListParagraph"/>
        <w:ind w:left="0"/>
        <w:jc w:val="both"/>
        <w:rPr>
          <w:rFonts w:ascii="Cambria" w:hAnsi="Cambria"/>
          <w:b/>
          <w:i/>
          <w:sz w:val="32"/>
          <w:szCs w:val="32"/>
        </w:rPr>
      </w:pPr>
      <w:r w:rsidRPr="004D3C14">
        <w:rPr>
          <w:rStyle w:val="Heading2Char"/>
          <w:i/>
          <w:color w:val="auto"/>
          <w:sz w:val="32"/>
          <w:szCs w:val="32"/>
        </w:rPr>
        <w:br w:type="page"/>
      </w:r>
      <w:bookmarkStart w:id="10" w:name="_Toc351147926"/>
      <w:r w:rsidR="003D49D2" w:rsidRPr="004D3C14">
        <w:rPr>
          <w:rStyle w:val="Heading2Char"/>
          <w:i/>
          <w:color w:val="auto"/>
          <w:sz w:val="32"/>
          <w:szCs w:val="32"/>
        </w:rPr>
        <w:lastRenderedPageBreak/>
        <w:t>II. V</w:t>
      </w:r>
      <w:r w:rsidR="00321304" w:rsidRPr="004D3C14">
        <w:rPr>
          <w:rStyle w:val="Heading2Char"/>
          <w:i/>
          <w:color w:val="auto"/>
          <w:sz w:val="32"/>
          <w:szCs w:val="32"/>
        </w:rPr>
        <w:t xml:space="preserve">HSNC </w:t>
      </w:r>
      <w:bookmarkEnd w:id="4"/>
      <w:r w:rsidR="001026DD" w:rsidRPr="004D3C14">
        <w:rPr>
          <w:rStyle w:val="Heading2Char"/>
          <w:i/>
          <w:color w:val="auto"/>
          <w:sz w:val="32"/>
          <w:szCs w:val="32"/>
        </w:rPr>
        <w:t>and its relationship to Gram Panchayat</w:t>
      </w:r>
      <w:bookmarkEnd w:id="10"/>
      <w:r w:rsidR="001026DD" w:rsidRPr="004D3C14">
        <w:rPr>
          <w:rStyle w:val="Heading2Char"/>
          <w:i/>
          <w:color w:val="auto"/>
          <w:sz w:val="32"/>
          <w:szCs w:val="32"/>
        </w:rPr>
        <w:t xml:space="preserve"> </w:t>
      </w:r>
    </w:p>
    <w:p w:rsidR="00FE6663" w:rsidRPr="004D3C14" w:rsidRDefault="00FE6663" w:rsidP="00513715">
      <w:pPr>
        <w:ind w:left="360"/>
        <w:jc w:val="both"/>
        <w:rPr>
          <w:rFonts w:ascii="Cambria" w:hAnsi="Cambria"/>
          <w:sz w:val="24"/>
          <w:szCs w:val="24"/>
        </w:rPr>
      </w:pPr>
      <w:r w:rsidRPr="004D3C14">
        <w:rPr>
          <w:rFonts w:ascii="Cambria" w:hAnsi="Cambria"/>
          <w:sz w:val="24"/>
          <w:szCs w:val="24"/>
        </w:rPr>
        <w:t xml:space="preserve">The VHSNC is to be formed at the level </w:t>
      </w:r>
      <w:r w:rsidR="003C422F" w:rsidRPr="004D3C14">
        <w:rPr>
          <w:rFonts w:ascii="Cambria" w:hAnsi="Cambria"/>
          <w:sz w:val="24"/>
          <w:szCs w:val="24"/>
        </w:rPr>
        <w:t xml:space="preserve">of </w:t>
      </w:r>
      <w:r w:rsidRPr="004D3C14">
        <w:rPr>
          <w:rFonts w:ascii="Cambria" w:hAnsi="Cambria"/>
          <w:sz w:val="24"/>
          <w:szCs w:val="24"/>
        </w:rPr>
        <w:t xml:space="preserve">revenue village. </w:t>
      </w:r>
      <w:r w:rsidR="00F43FC0" w:rsidRPr="004D3C14">
        <w:rPr>
          <w:rFonts w:ascii="Cambria" w:hAnsi="Cambria"/>
          <w:sz w:val="24"/>
          <w:szCs w:val="24"/>
        </w:rPr>
        <w:t xml:space="preserve">The VHSNC will function under the ambit of the Panchayati Raj Institutions (PRI).    </w:t>
      </w:r>
      <w:r w:rsidRPr="004D3C14">
        <w:rPr>
          <w:rFonts w:ascii="Cambria" w:hAnsi="Cambria"/>
          <w:sz w:val="24"/>
          <w:szCs w:val="24"/>
        </w:rPr>
        <w:t xml:space="preserve">The exact relationship between PRI and the VHSNC will be decided by the state. In states where the revenue villages are small and there are a number of VHSNCs within a </w:t>
      </w:r>
      <w:r w:rsidR="005D6CAF" w:rsidRPr="004D3C14">
        <w:rPr>
          <w:rFonts w:ascii="Cambria" w:hAnsi="Cambria"/>
          <w:sz w:val="24"/>
          <w:szCs w:val="24"/>
        </w:rPr>
        <w:t>G</w:t>
      </w:r>
      <w:r w:rsidRPr="004D3C14">
        <w:rPr>
          <w:rFonts w:ascii="Cambria" w:hAnsi="Cambria"/>
          <w:sz w:val="24"/>
          <w:szCs w:val="24"/>
        </w:rPr>
        <w:t xml:space="preserve">ram </w:t>
      </w:r>
      <w:r w:rsidR="005D6CAF" w:rsidRPr="004D3C14">
        <w:rPr>
          <w:rFonts w:ascii="Cambria" w:hAnsi="Cambria"/>
          <w:sz w:val="24"/>
          <w:szCs w:val="24"/>
        </w:rPr>
        <w:t>P</w:t>
      </w:r>
      <w:r w:rsidRPr="004D3C14">
        <w:rPr>
          <w:rFonts w:ascii="Cambria" w:hAnsi="Cambria"/>
          <w:sz w:val="24"/>
          <w:szCs w:val="24"/>
        </w:rPr>
        <w:t xml:space="preserve">anchayat, </w:t>
      </w:r>
      <w:r w:rsidR="005D6CAF" w:rsidRPr="004D3C14">
        <w:rPr>
          <w:rFonts w:ascii="Cambria" w:hAnsi="Cambria"/>
          <w:sz w:val="24"/>
          <w:szCs w:val="24"/>
        </w:rPr>
        <w:t xml:space="preserve">a </w:t>
      </w:r>
      <w:r w:rsidRPr="004D3C14">
        <w:rPr>
          <w:rFonts w:ascii="Cambria" w:hAnsi="Cambria"/>
          <w:sz w:val="24"/>
          <w:szCs w:val="24"/>
        </w:rPr>
        <w:t xml:space="preserve">coordination mechanism </w:t>
      </w:r>
      <w:r w:rsidR="005D6CAF" w:rsidRPr="004D3C14">
        <w:rPr>
          <w:rFonts w:ascii="Cambria" w:hAnsi="Cambria"/>
          <w:sz w:val="24"/>
          <w:szCs w:val="24"/>
        </w:rPr>
        <w:t>through either the S</w:t>
      </w:r>
      <w:r w:rsidRPr="004D3C14">
        <w:rPr>
          <w:rFonts w:ascii="Cambria" w:hAnsi="Cambria"/>
          <w:sz w:val="24"/>
          <w:szCs w:val="24"/>
        </w:rPr>
        <w:t xml:space="preserve">tanding </w:t>
      </w:r>
      <w:r w:rsidR="005D6CAF" w:rsidRPr="004D3C14">
        <w:rPr>
          <w:rFonts w:ascii="Cambria" w:hAnsi="Cambria"/>
          <w:sz w:val="24"/>
          <w:szCs w:val="24"/>
        </w:rPr>
        <w:t>C</w:t>
      </w:r>
      <w:r w:rsidRPr="004D3C14">
        <w:rPr>
          <w:rFonts w:ascii="Cambria" w:hAnsi="Cambria"/>
          <w:sz w:val="24"/>
          <w:szCs w:val="24"/>
        </w:rPr>
        <w:t xml:space="preserve">ommittee </w:t>
      </w:r>
      <w:r w:rsidR="005D6CAF" w:rsidRPr="004D3C14">
        <w:rPr>
          <w:rFonts w:ascii="Cambria" w:hAnsi="Cambria"/>
          <w:sz w:val="24"/>
          <w:szCs w:val="24"/>
        </w:rPr>
        <w:t xml:space="preserve">on Health of the Gram Panchayat, </w:t>
      </w:r>
      <w:r w:rsidR="00321304" w:rsidRPr="004D3C14">
        <w:rPr>
          <w:rFonts w:ascii="Cambria" w:hAnsi="Cambria"/>
          <w:sz w:val="24"/>
          <w:szCs w:val="24"/>
        </w:rPr>
        <w:t xml:space="preserve">or </w:t>
      </w:r>
      <w:r w:rsidR="005D6CAF" w:rsidRPr="004D3C14">
        <w:rPr>
          <w:rFonts w:ascii="Cambria" w:hAnsi="Cambria"/>
          <w:sz w:val="24"/>
          <w:szCs w:val="24"/>
        </w:rPr>
        <w:t>a C</w:t>
      </w:r>
      <w:r w:rsidR="00321304" w:rsidRPr="004D3C14">
        <w:rPr>
          <w:rFonts w:ascii="Cambria" w:hAnsi="Cambria"/>
          <w:sz w:val="24"/>
          <w:szCs w:val="24"/>
        </w:rPr>
        <w:t xml:space="preserve">oordination </w:t>
      </w:r>
      <w:r w:rsidR="005D6CAF" w:rsidRPr="004D3C14">
        <w:rPr>
          <w:rFonts w:ascii="Cambria" w:hAnsi="Cambria"/>
          <w:sz w:val="24"/>
          <w:szCs w:val="24"/>
        </w:rPr>
        <w:t>C</w:t>
      </w:r>
      <w:r w:rsidR="00321304" w:rsidRPr="004D3C14">
        <w:rPr>
          <w:rFonts w:ascii="Cambria" w:hAnsi="Cambria"/>
          <w:sz w:val="24"/>
          <w:szCs w:val="24"/>
        </w:rPr>
        <w:t xml:space="preserve">ommittee </w:t>
      </w:r>
      <w:r w:rsidRPr="004D3C14">
        <w:rPr>
          <w:rFonts w:ascii="Cambria" w:hAnsi="Cambria"/>
          <w:sz w:val="24"/>
          <w:szCs w:val="24"/>
        </w:rPr>
        <w:t xml:space="preserve">of the </w:t>
      </w:r>
      <w:r w:rsidR="005D6CAF" w:rsidRPr="004D3C14">
        <w:rPr>
          <w:rFonts w:ascii="Cambria" w:hAnsi="Cambria"/>
          <w:sz w:val="24"/>
          <w:szCs w:val="24"/>
        </w:rPr>
        <w:t>G</w:t>
      </w:r>
      <w:r w:rsidRPr="004D3C14">
        <w:rPr>
          <w:rFonts w:ascii="Cambria" w:hAnsi="Cambria"/>
          <w:sz w:val="24"/>
          <w:szCs w:val="24"/>
        </w:rPr>
        <w:t xml:space="preserve">ram </w:t>
      </w:r>
      <w:r w:rsidR="005D6CAF" w:rsidRPr="004D3C14">
        <w:rPr>
          <w:rFonts w:ascii="Cambria" w:hAnsi="Cambria"/>
          <w:sz w:val="24"/>
          <w:szCs w:val="24"/>
        </w:rPr>
        <w:t>P</w:t>
      </w:r>
      <w:r w:rsidRPr="004D3C14">
        <w:rPr>
          <w:rFonts w:ascii="Cambria" w:hAnsi="Cambria"/>
          <w:sz w:val="24"/>
          <w:szCs w:val="24"/>
        </w:rPr>
        <w:t>anchayat</w:t>
      </w:r>
      <w:r w:rsidR="00321304" w:rsidRPr="004D3C14">
        <w:rPr>
          <w:rFonts w:ascii="Cambria" w:hAnsi="Cambria"/>
          <w:sz w:val="24"/>
          <w:szCs w:val="24"/>
        </w:rPr>
        <w:t>,</w:t>
      </w:r>
      <w:r w:rsidRPr="004D3C14">
        <w:rPr>
          <w:rFonts w:ascii="Cambria" w:hAnsi="Cambria"/>
          <w:sz w:val="24"/>
          <w:szCs w:val="24"/>
        </w:rPr>
        <w:t xml:space="preserve"> </w:t>
      </w:r>
      <w:r w:rsidR="005D6CAF" w:rsidRPr="004D3C14">
        <w:rPr>
          <w:rFonts w:ascii="Cambria" w:hAnsi="Cambria"/>
          <w:sz w:val="24"/>
          <w:szCs w:val="24"/>
        </w:rPr>
        <w:t>that includes t</w:t>
      </w:r>
      <w:r w:rsidRPr="004D3C14">
        <w:rPr>
          <w:rFonts w:ascii="Cambria" w:hAnsi="Cambria"/>
          <w:sz w:val="24"/>
          <w:szCs w:val="24"/>
        </w:rPr>
        <w:t xml:space="preserve">he chairpersons of the VHSNCs </w:t>
      </w:r>
      <w:r w:rsidR="00321304" w:rsidRPr="004D3C14">
        <w:rPr>
          <w:rFonts w:ascii="Cambria" w:hAnsi="Cambria"/>
          <w:sz w:val="24"/>
          <w:szCs w:val="24"/>
        </w:rPr>
        <w:t xml:space="preserve">and members of the </w:t>
      </w:r>
      <w:r w:rsidR="005D6CAF" w:rsidRPr="004D3C14">
        <w:rPr>
          <w:rFonts w:ascii="Cambria" w:hAnsi="Cambria"/>
          <w:sz w:val="24"/>
          <w:szCs w:val="24"/>
        </w:rPr>
        <w:t>S</w:t>
      </w:r>
      <w:r w:rsidR="00321304" w:rsidRPr="004D3C14">
        <w:rPr>
          <w:rFonts w:ascii="Cambria" w:hAnsi="Cambria"/>
          <w:sz w:val="24"/>
          <w:szCs w:val="24"/>
        </w:rPr>
        <w:t xml:space="preserve">tanding </w:t>
      </w:r>
      <w:r w:rsidR="005D6CAF" w:rsidRPr="004D3C14">
        <w:rPr>
          <w:rFonts w:ascii="Cambria" w:hAnsi="Cambria"/>
          <w:sz w:val="24"/>
          <w:szCs w:val="24"/>
        </w:rPr>
        <w:t>C</w:t>
      </w:r>
      <w:r w:rsidR="00321304" w:rsidRPr="004D3C14">
        <w:rPr>
          <w:rFonts w:ascii="Cambria" w:hAnsi="Cambria"/>
          <w:sz w:val="24"/>
          <w:szCs w:val="24"/>
        </w:rPr>
        <w:t>ommittee</w:t>
      </w:r>
      <w:r w:rsidR="005D6CAF" w:rsidRPr="004D3C14">
        <w:rPr>
          <w:rFonts w:ascii="Cambria" w:hAnsi="Cambria"/>
          <w:sz w:val="24"/>
          <w:szCs w:val="24"/>
        </w:rPr>
        <w:t xml:space="preserve">, </w:t>
      </w:r>
      <w:r w:rsidRPr="004D3C14">
        <w:rPr>
          <w:rFonts w:ascii="Cambria" w:hAnsi="Cambria"/>
          <w:sz w:val="24"/>
          <w:szCs w:val="24"/>
        </w:rPr>
        <w:t xml:space="preserve">would be desirable. </w:t>
      </w:r>
    </w:p>
    <w:p w:rsidR="00F43FC0" w:rsidRPr="004D3C14" w:rsidRDefault="00F43FC0" w:rsidP="00513715">
      <w:pPr>
        <w:ind w:left="360"/>
        <w:jc w:val="both"/>
        <w:rPr>
          <w:rFonts w:ascii="Cambria" w:hAnsi="Cambria"/>
          <w:sz w:val="24"/>
          <w:szCs w:val="24"/>
        </w:rPr>
      </w:pPr>
      <w:r w:rsidRPr="004D3C14">
        <w:rPr>
          <w:rFonts w:ascii="Cambria" w:hAnsi="Cambria"/>
          <w:sz w:val="24"/>
          <w:szCs w:val="24"/>
        </w:rPr>
        <w:t xml:space="preserve">Where the population of </w:t>
      </w:r>
      <w:r w:rsidR="005D6CAF" w:rsidRPr="004D3C14">
        <w:rPr>
          <w:rFonts w:ascii="Cambria" w:hAnsi="Cambria"/>
          <w:sz w:val="24"/>
          <w:szCs w:val="24"/>
        </w:rPr>
        <w:t xml:space="preserve">a </w:t>
      </w:r>
      <w:r w:rsidRPr="004D3C14">
        <w:rPr>
          <w:rFonts w:ascii="Cambria" w:hAnsi="Cambria"/>
          <w:sz w:val="24"/>
          <w:szCs w:val="24"/>
        </w:rPr>
        <w:t xml:space="preserve">revenue village is over 4000 the VHSNC can be at the level of </w:t>
      </w:r>
      <w:r w:rsidR="005D6CAF" w:rsidRPr="004D3C14">
        <w:rPr>
          <w:rFonts w:ascii="Cambria" w:hAnsi="Cambria"/>
          <w:sz w:val="24"/>
          <w:szCs w:val="24"/>
        </w:rPr>
        <w:t>a W</w:t>
      </w:r>
      <w:r w:rsidRPr="004D3C14">
        <w:rPr>
          <w:rFonts w:ascii="Cambria" w:hAnsi="Cambria"/>
          <w:sz w:val="24"/>
          <w:szCs w:val="24"/>
        </w:rPr>
        <w:t xml:space="preserve">ard </w:t>
      </w:r>
      <w:r w:rsidR="005D6CAF" w:rsidRPr="004D3C14">
        <w:rPr>
          <w:rFonts w:ascii="Cambria" w:hAnsi="Cambria"/>
          <w:sz w:val="24"/>
          <w:szCs w:val="24"/>
        </w:rPr>
        <w:t xml:space="preserve">Panchayat </w:t>
      </w:r>
      <w:r w:rsidRPr="004D3C14">
        <w:rPr>
          <w:rFonts w:ascii="Cambria" w:hAnsi="Cambria"/>
          <w:sz w:val="24"/>
          <w:szCs w:val="24"/>
        </w:rPr>
        <w:t xml:space="preserve">(as in Kerala). </w:t>
      </w:r>
    </w:p>
    <w:p w:rsidR="00F43FC0" w:rsidRPr="004D3C14" w:rsidRDefault="00513715" w:rsidP="00513715">
      <w:pPr>
        <w:pStyle w:val="Heading2"/>
        <w:rPr>
          <w:i/>
          <w:color w:val="auto"/>
          <w:sz w:val="28"/>
          <w:szCs w:val="28"/>
        </w:rPr>
      </w:pPr>
      <w:bookmarkStart w:id="11" w:name="_Toc348959885"/>
      <w:r w:rsidRPr="004D3C14">
        <w:rPr>
          <w:i/>
          <w:color w:val="auto"/>
          <w:sz w:val="28"/>
          <w:szCs w:val="28"/>
        </w:rPr>
        <w:br w:type="page"/>
      </w:r>
      <w:bookmarkStart w:id="12" w:name="_Toc351147927"/>
      <w:r w:rsidR="003D49D2" w:rsidRPr="004D3C14">
        <w:rPr>
          <w:i/>
          <w:color w:val="auto"/>
          <w:sz w:val="28"/>
          <w:szCs w:val="28"/>
        </w:rPr>
        <w:lastRenderedPageBreak/>
        <w:t xml:space="preserve">III. </w:t>
      </w:r>
      <w:r w:rsidR="00321304" w:rsidRPr="004D3C14">
        <w:rPr>
          <w:i/>
          <w:color w:val="auto"/>
          <w:sz w:val="28"/>
          <w:szCs w:val="28"/>
        </w:rPr>
        <w:t>Composition of the Committee</w:t>
      </w:r>
      <w:bookmarkEnd w:id="12"/>
      <w:r w:rsidR="00321304" w:rsidRPr="004D3C14">
        <w:rPr>
          <w:i/>
          <w:color w:val="auto"/>
          <w:sz w:val="28"/>
          <w:szCs w:val="28"/>
        </w:rPr>
        <w:t xml:space="preserve"> </w:t>
      </w:r>
      <w:bookmarkEnd w:id="11"/>
    </w:p>
    <w:p w:rsidR="001026DD" w:rsidRPr="004D3C14" w:rsidRDefault="001026DD" w:rsidP="00513715"/>
    <w:p w:rsidR="003817A1" w:rsidRPr="004D3C14" w:rsidRDefault="00E7215A" w:rsidP="00513715">
      <w:pPr>
        <w:ind w:left="360"/>
        <w:jc w:val="both"/>
        <w:rPr>
          <w:rFonts w:ascii="Cambria" w:hAnsi="Cambria"/>
          <w:sz w:val="24"/>
          <w:szCs w:val="24"/>
        </w:rPr>
      </w:pPr>
      <w:r w:rsidRPr="004D3C14">
        <w:rPr>
          <w:rFonts w:ascii="Cambria" w:hAnsi="Cambria"/>
          <w:sz w:val="24"/>
          <w:szCs w:val="24"/>
        </w:rPr>
        <w:t>Village Health Sanitation and Nutrition Committee should have a minimum of</w:t>
      </w:r>
      <w:r w:rsidR="001026DD" w:rsidRPr="004D3C14">
        <w:rPr>
          <w:rFonts w:ascii="Cambria" w:hAnsi="Cambria"/>
          <w:sz w:val="24"/>
          <w:szCs w:val="24"/>
        </w:rPr>
        <w:t xml:space="preserve"> </w:t>
      </w:r>
      <w:r w:rsidRPr="004D3C14">
        <w:rPr>
          <w:rFonts w:ascii="Cambria" w:hAnsi="Cambria"/>
          <w:sz w:val="24"/>
          <w:szCs w:val="24"/>
        </w:rPr>
        <w:t>15 members</w:t>
      </w:r>
      <w:r w:rsidR="00A9555B" w:rsidRPr="004D3C14">
        <w:rPr>
          <w:rFonts w:ascii="Cambria" w:hAnsi="Cambria"/>
          <w:sz w:val="24"/>
          <w:szCs w:val="24"/>
        </w:rPr>
        <w:t xml:space="preserve">. </w:t>
      </w:r>
      <w:r w:rsidR="005D6CAF" w:rsidRPr="004D3C14">
        <w:rPr>
          <w:rFonts w:ascii="Cambria" w:hAnsi="Cambria"/>
          <w:sz w:val="24"/>
          <w:szCs w:val="24"/>
        </w:rPr>
        <w:t xml:space="preserve"> </w:t>
      </w:r>
      <w:r w:rsidR="0066680E" w:rsidRPr="004D3C14">
        <w:rPr>
          <w:rFonts w:ascii="Cambria" w:hAnsi="Cambria"/>
          <w:sz w:val="24"/>
          <w:szCs w:val="24"/>
        </w:rPr>
        <w:t>No upper limit is defined.</w:t>
      </w:r>
      <w:r w:rsidR="003817A1" w:rsidRPr="004D3C14">
        <w:rPr>
          <w:rFonts w:ascii="Cambria" w:hAnsi="Cambria"/>
          <w:sz w:val="24"/>
          <w:szCs w:val="24"/>
        </w:rPr>
        <w:t xml:space="preserve"> A minimum critical size of the committee is essential for building effective processes of consultation and representation, </w:t>
      </w:r>
      <w:r w:rsidR="00375DE8" w:rsidRPr="004D3C14">
        <w:rPr>
          <w:rFonts w:ascii="Cambria" w:hAnsi="Cambria"/>
          <w:sz w:val="24"/>
          <w:szCs w:val="24"/>
        </w:rPr>
        <w:t>but a</w:t>
      </w:r>
      <w:r w:rsidR="005D6CAF" w:rsidRPr="004D3C14">
        <w:rPr>
          <w:rFonts w:ascii="Cambria" w:hAnsi="Cambria"/>
          <w:sz w:val="24"/>
          <w:szCs w:val="24"/>
        </w:rPr>
        <w:t xml:space="preserve"> </w:t>
      </w:r>
      <w:r w:rsidR="003817A1" w:rsidRPr="004D3C14">
        <w:rPr>
          <w:rFonts w:ascii="Cambria" w:hAnsi="Cambria"/>
          <w:sz w:val="24"/>
          <w:szCs w:val="24"/>
        </w:rPr>
        <w:t xml:space="preserve">very large </w:t>
      </w:r>
      <w:r w:rsidR="005D6CAF" w:rsidRPr="004D3C14">
        <w:rPr>
          <w:rFonts w:ascii="Cambria" w:hAnsi="Cambria"/>
          <w:sz w:val="24"/>
          <w:szCs w:val="24"/>
        </w:rPr>
        <w:t xml:space="preserve">committee can also impede smooth management and </w:t>
      </w:r>
      <w:r w:rsidR="003817A1" w:rsidRPr="004D3C14">
        <w:rPr>
          <w:rFonts w:ascii="Cambria" w:hAnsi="Cambria"/>
          <w:sz w:val="24"/>
          <w:szCs w:val="24"/>
        </w:rPr>
        <w:t>effective functioning</w:t>
      </w:r>
      <w:r w:rsidR="005D6CAF" w:rsidRPr="004D3C14">
        <w:rPr>
          <w:rFonts w:ascii="Cambria" w:hAnsi="Cambria"/>
          <w:sz w:val="24"/>
          <w:szCs w:val="24"/>
        </w:rPr>
        <w:t>.  S</w:t>
      </w:r>
      <w:r w:rsidR="003817A1" w:rsidRPr="004D3C14">
        <w:rPr>
          <w:rFonts w:ascii="Cambria" w:hAnsi="Cambria"/>
          <w:sz w:val="24"/>
          <w:szCs w:val="24"/>
        </w:rPr>
        <w:t xml:space="preserve">tates have the flexibility to decide an optimum limit to the maximum number of </w:t>
      </w:r>
      <w:r w:rsidR="005D6CAF" w:rsidRPr="004D3C14">
        <w:rPr>
          <w:rFonts w:ascii="Cambria" w:hAnsi="Cambria"/>
          <w:sz w:val="24"/>
          <w:szCs w:val="24"/>
        </w:rPr>
        <w:t>members</w:t>
      </w:r>
      <w:r w:rsidR="003817A1" w:rsidRPr="004D3C14">
        <w:rPr>
          <w:rFonts w:ascii="Cambria" w:hAnsi="Cambria"/>
          <w:sz w:val="24"/>
          <w:szCs w:val="24"/>
        </w:rPr>
        <w:t xml:space="preserve">.  </w:t>
      </w:r>
    </w:p>
    <w:p w:rsidR="00513715" w:rsidRPr="004D3C14" w:rsidRDefault="00D82528" w:rsidP="00513715">
      <w:pPr>
        <w:ind w:left="360"/>
        <w:jc w:val="both"/>
        <w:rPr>
          <w:rFonts w:ascii="Cambria" w:hAnsi="Cambria"/>
          <w:sz w:val="24"/>
          <w:szCs w:val="24"/>
        </w:rPr>
      </w:pPr>
      <w:r w:rsidRPr="00D82528">
        <w:rPr>
          <w:noProof/>
        </w:rPr>
        <w:pict>
          <v:shapetype id="_x0000_t202" coordsize="21600,21600" o:spt="202" path="m,l,21600r21600,l21600,xe">
            <v:stroke joinstyle="miter"/>
            <v:path gradientshapeok="t" o:connecttype="rect"/>
          </v:shapetype>
          <v:shape id="_x0000_s1034" type="#_x0000_t202" style="position:absolute;left:0;text-align:left;margin-left:6.65pt;margin-top:12.6pt;width:452.05pt;height:224.9pt;z-index:251657216;mso-wrap-style:none">
            <v:textbox style="mso-fit-shape-to-text:t">
              <w:txbxContent>
                <w:p w:rsidR="00626422" w:rsidRPr="00513715" w:rsidRDefault="00626422" w:rsidP="00513715">
                  <w:pPr>
                    <w:spacing w:line="360" w:lineRule="auto"/>
                    <w:jc w:val="center"/>
                    <w:rPr>
                      <w:rFonts w:ascii="Cambria" w:hAnsi="Cambria"/>
                      <w:b/>
                      <w:sz w:val="24"/>
                      <w:szCs w:val="24"/>
                    </w:rPr>
                  </w:pPr>
                  <w:r w:rsidRPr="00513715">
                    <w:rPr>
                      <w:rFonts w:ascii="Cambria" w:hAnsi="Cambria"/>
                      <w:b/>
                      <w:sz w:val="24"/>
                      <w:szCs w:val="24"/>
                    </w:rPr>
                    <w:t>Principles of composition of the VHSNC</w:t>
                  </w:r>
                </w:p>
                <w:p w:rsidR="00626422" w:rsidRPr="00513715" w:rsidRDefault="00626422" w:rsidP="00513715">
                  <w:pPr>
                    <w:spacing w:after="0" w:line="240" w:lineRule="auto"/>
                    <w:jc w:val="both"/>
                    <w:rPr>
                      <w:rFonts w:ascii="Cambria" w:hAnsi="Cambria"/>
                      <w:sz w:val="24"/>
                      <w:szCs w:val="24"/>
                    </w:rPr>
                  </w:pPr>
                  <w:r w:rsidRPr="00513715">
                    <w:rPr>
                      <w:rFonts w:ascii="Cambria" w:hAnsi="Cambria"/>
                      <w:sz w:val="24"/>
                      <w:szCs w:val="24"/>
                    </w:rPr>
                    <w:t xml:space="preserve">a) Elected members of the panchayat resident in the village should be enabled to lead </w:t>
                  </w:r>
                </w:p>
                <w:p w:rsidR="00626422" w:rsidRPr="00513715" w:rsidRDefault="00626422" w:rsidP="00513715">
                  <w:pPr>
                    <w:spacing w:after="0" w:line="240" w:lineRule="auto"/>
                    <w:jc w:val="both"/>
                    <w:rPr>
                      <w:rFonts w:ascii="Cambria" w:hAnsi="Cambria"/>
                      <w:sz w:val="24"/>
                      <w:szCs w:val="24"/>
                    </w:rPr>
                  </w:pPr>
                  <w:r w:rsidRPr="00513715">
                    <w:rPr>
                      <w:rFonts w:ascii="Cambria" w:hAnsi="Cambria"/>
                      <w:sz w:val="24"/>
                      <w:szCs w:val="24"/>
                    </w:rPr>
                    <w:t xml:space="preserve">b) All those working for health or health related services should be able to participate </w:t>
                  </w:r>
                </w:p>
                <w:p w:rsidR="00626422" w:rsidRPr="00513715" w:rsidRDefault="00626422" w:rsidP="00513715">
                  <w:pPr>
                    <w:spacing w:after="0" w:line="240" w:lineRule="auto"/>
                    <w:jc w:val="both"/>
                    <w:rPr>
                      <w:rFonts w:ascii="Cambria" w:hAnsi="Cambria"/>
                      <w:sz w:val="24"/>
                      <w:szCs w:val="24"/>
                    </w:rPr>
                  </w:pPr>
                  <w:r w:rsidRPr="00513715">
                    <w:rPr>
                      <w:rFonts w:ascii="Cambria" w:hAnsi="Cambria"/>
                      <w:sz w:val="24"/>
                      <w:szCs w:val="24"/>
                    </w:rPr>
                    <w:t xml:space="preserve">c) The voices of service users of health services- especially of mothers should find place </w:t>
                  </w:r>
                </w:p>
                <w:p w:rsidR="00626422" w:rsidRPr="00513715" w:rsidRDefault="00626422" w:rsidP="00513715">
                  <w:pPr>
                    <w:spacing w:after="0" w:line="240" w:lineRule="auto"/>
                    <w:jc w:val="both"/>
                    <w:rPr>
                      <w:rFonts w:ascii="Cambria" w:hAnsi="Cambria"/>
                      <w:sz w:val="24"/>
                      <w:szCs w:val="24"/>
                    </w:rPr>
                  </w:pPr>
                  <w:r w:rsidRPr="00513715">
                    <w:rPr>
                      <w:rFonts w:ascii="Cambria" w:hAnsi="Cambria"/>
                      <w:sz w:val="24"/>
                      <w:szCs w:val="24"/>
                    </w:rPr>
                    <w:t xml:space="preserve">d) There should be representation from all community sub-groups, especially from poorer and more vulnerable sections . About 50% should be women members and SC/ST sections should be well represented. </w:t>
                  </w:r>
                </w:p>
                <w:p w:rsidR="00626422" w:rsidRPr="00513715" w:rsidRDefault="00626422" w:rsidP="00513715">
                  <w:pPr>
                    <w:spacing w:after="0" w:line="360" w:lineRule="auto"/>
                    <w:jc w:val="both"/>
                    <w:rPr>
                      <w:rFonts w:ascii="Cambria" w:hAnsi="Cambria"/>
                      <w:sz w:val="24"/>
                      <w:szCs w:val="24"/>
                    </w:rPr>
                  </w:pPr>
                  <w:r w:rsidRPr="00513715">
                    <w:rPr>
                      <w:rFonts w:ascii="Cambria" w:hAnsi="Cambria"/>
                      <w:sz w:val="24"/>
                      <w:szCs w:val="24"/>
                    </w:rPr>
                    <w:t xml:space="preserve">e) All habitations/hamlets should have representation. </w:t>
                  </w:r>
                </w:p>
                <w:p w:rsidR="00626422" w:rsidRPr="00513715" w:rsidRDefault="00626422" w:rsidP="00375DE8">
                  <w:pPr>
                    <w:spacing w:line="240" w:lineRule="auto"/>
                    <w:jc w:val="both"/>
                    <w:rPr>
                      <w:rFonts w:ascii="Cambria" w:hAnsi="Cambria"/>
                      <w:sz w:val="24"/>
                      <w:szCs w:val="24"/>
                    </w:rPr>
                  </w:pPr>
                  <w:r w:rsidRPr="00513715">
                    <w:rPr>
                      <w:rFonts w:ascii="Cambria" w:hAnsi="Cambria"/>
                      <w:sz w:val="24"/>
                      <w:szCs w:val="24"/>
                    </w:rPr>
                    <w:t xml:space="preserve">There is considerable over-lap between these categories- thus a woman with a small child given membership on the committee could be also representative of a distant hamlet and belonging to a marginalised community etc. </w:t>
                  </w:r>
                </w:p>
              </w:txbxContent>
            </v:textbox>
            <w10:wrap type="square"/>
          </v:shape>
        </w:pict>
      </w:r>
    </w:p>
    <w:p w:rsidR="00A9555B" w:rsidRPr="004D3C14" w:rsidRDefault="00626769" w:rsidP="00631646">
      <w:pPr>
        <w:jc w:val="both"/>
        <w:rPr>
          <w:rFonts w:ascii="Cambria" w:hAnsi="Cambria"/>
          <w:sz w:val="24"/>
          <w:szCs w:val="24"/>
        </w:rPr>
      </w:pPr>
      <w:r w:rsidRPr="004D3C14">
        <w:rPr>
          <w:rFonts w:ascii="Cambria" w:hAnsi="Cambria"/>
          <w:sz w:val="24"/>
          <w:szCs w:val="24"/>
        </w:rPr>
        <w:t xml:space="preserve">Based on these principles </w:t>
      </w:r>
      <w:r w:rsidR="00FF668E">
        <w:rPr>
          <w:rFonts w:ascii="Cambria" w:hAnsi="Cambria"/>
          <w:sz w:val="24"/>
          <w:szCs w:val="24"/>
        </w:rPr>
        <w:t xml:space="preserve">of composition, members </w:t>
      </w:r>
      <w:r w:rsidRPr="004D3C14">
        <w:rPr>
          <w:rFonts w:ascii="Cambria" w:hAnsi="Cambria"/>
          <w:sz w:val="24"/>
          <w:szCs w:val="24"/>
        </w:rPr>
        <w:t>of the co</w:t>
      </w:r>
      <w:r w:rsidR="00FF668E">
        <w:rPr>
          <w:rFonts w:ascii="Cambria" w:hAnsi="Cambria"/>
          <w:sz w:val="24"/>
          <w:szCs w:val="24"/>
        </w:rPr>
        <w:t xml:space="preserve">mmittee </w:t>
      </w:r>
      <w:r w:rsidR="00A9555B" w:rsidRPr="004D3C14">
        <w:rPr>
          <w:rFonts w:ascii="Cambria" w:hAnsi="Cambria"/>
          <w:sz w:val="24"/>
          <w:szCs w:val="24"/>
        </w:rPr>
        <w:t xml:space="preserve">will </w:t>
      </w:r>
      <w:r w:rsidR="00FF668E">
        <w:rPr>
          <w:rFonts w:ascii="Cambria" w:hAnsi="Cambria"/>
          <w:sz w:val="24"/>
          <w:szCs w:val="24"/>
        </w:rPr>
        <w:t xml:space="preserve">be </w:t>
      </w:r>
      <w:r w:rsidR="00A9555B" w:rsidRPr="004D3C14">
        <w:rPr>
          <w:rFonts w:ascii="Cambria" w:hAnsi="Cambria"/>
          <w:sz w:val="24"/>
          <w:szCs w:val="24"/>
        </w:rPr>
        <w:t>drawn from</w:t>
      </w:r>
      <w:r w:rsidR="00A11719" w:rsidRPr="004D3C14">
        <w:rPr>
          <w:rFonts w:ascii="Cambria" w:hAnsi="Cambria"/>
          <w:sz w:val="24"/>
          <w:szCs w:val="24"/>
        </w:rPr>
        <w:t xml:space="preserve"> the following categories</w:t>
      </w:r>
      <w:r w:rsidR="00A9555B" w:rsidRPr="004D3C14">
        <w:rPr>
          <w:rFonts w:ascii="Cambria" w:hAnsi="Cambria"/>
          <w:sz w:val="24"/>
          <w:szCs w:val="24"/>
        </w:rPr>
        <w:t>:</w:t>
      </w:r>
    </w:p>
    <w:p w:rsidR="0065678B" w:rsidRPr="004D3C14" w:rsidRDefault="001026DD" w:rsidP="00513715">
      <w:pPr>
        <w:pStyle w:val="ListParagraph"/>
        <w:numPr>
          <w:ilvl w:val="0"/>
          <w:numId w:val="1"/>
        </w:numPr>
        <w:jc w:val="both"/>
        <w:rPr>
          <w:rFonts w:ascii="Cambria" w:hAnsi="Cambria"/>
          <w:sz w:val="24"/>
          <w:szCs w:val="24"/>
        </w:rPr>
      </w:pPr>
      <w:r w:rsidRPr="004D3C14">
        <w:rPr>
          <w:rFonts w:ascii="Cambria" w:hAnsi="Cambria"/>
          <w:sz w:val="24"/>
          <w:szCs w:val="24"/>
        </w:rPr>
        <w:t>E</w:t>
      </w:r>
      <w:r w:rsidR="00A9555B" w:rsidRPr="004D3C14">
        <w:rPr>
          <w:rFonts w:ascii="Cambria" w:hAnsi="Cambria"/>
          <w:sz w:val="24"/>
          <w:szCs w:val="24"/>
        </w:rPr>
        <w:t xml:space="preserve">lected </w:t>
      </w:r>
      <w:r w:rsidR="005D4937" w:rsidRPr="004D3C14">
        <w:rPr>
          <w:rFonts w:ascii="Cambria" w:hAnsi="Cambria"/>
          <w:sz w:val="24"/>
          <w:szCs w:val="24"/>
        </w:rPr>
        <w:t xml:space="preserve">Gram Panchayat </w:t>
      </w:r>
      <w:r w:rsidR="00626769" w:rsidRPr="004D3C14">
        <w:rPr>
          <w:rFonts w:ascii="Cambria" w:hAnsi="Cambria"/>
          <w:sz w:val="24"/>
          <w:szCs w:val="24"/>
        </w:rPr>
        <w:t>M</w:t>
      </w:r>
      <w:r w:rsidR="005D4937" w:rsidRPr="004D3C14">
        <w:rPr>
          <w:rFonts w:ascii="Cambria" w:hAnsi="Cambria"/>
          <w:sz w:val="24"/>
          <w:szCs w:val="24"/>
        </w:rPr>
        <w:t>embers</w:t>
      </w:r>
      <w:r w:rsidR="005D6CAF" w:rsidRPr="004D3C14">
        <w:rPr>
          <w:rFonts w:ascii="Cambria" w:hAnsi="Cambria"/>
          <w:sz w:val="24"/>
          <w:szCs w:val="24"/>
        </w:rPr>
        <w:t xml:space="preserve">: Those </w:t>
      </w:r>
      <w:r w:rsidR="00626769" w:rsidRPr="004D3C14">
        <w:rPr>
          <w:rFonts w:ascii="Cambria" w:hAnsi="Cambria"/>
          <w:sz w:val="24"/>
          <w:szCs w:val="24"/>
        </w:rPr>
        <w:t>resident in</w:t>
      </w:r>
      <w:r w:rsidR="005D4937" w:rsidRPr="004D3C14">
        <w:rPr>
          <w:rFonts w:ascii="Cambria" w:hAnsi="Cambria"/>
          <w:sz w:val="24"/>
          <w:szCs w:val="24"/>
        </w:rPr>
        <w:t xml:space="preserve"> the </w:t>
      </w:r>
      <w:r w:rsidR="00A9555B" w:rsidRPr="004D3C14">
        <w:rPr>
          <w:rFonts w:ascii="Cambria" w:hAnsi="Cambria"/>
          <w:sz w:val="24"/>
          <w:szCs w:val="24"/>
        </w:rPr>
        <w:t>village</w:t>
      </w:r>
      <w:r w:rsidR="005D6CAF" w:rsidRPr="004D3C14">
        <w:rPr>
          <w:rFonts w:ascii="Cambria" w:hAnsi="Cambria"/>
          <w:sz w:val="24"/>
          <w:szCs w:val="24"/>
        </w:rPr>
        <w:t xml:space="preserve"> are to be preferred. </w:t>
      </w:r>
      <w:r w:rsidRPr="004D3C14">
        <w:rPr>
          <w:rFonts w:ascii="Cambria" w:hAnsi="Cambria"/>
          <w:sz w:val="24"/>
          <w:szCs w:val="24"/>
        </w:rPr>
        <w:t xml:space="preserve">In areas where there are no elected panchayats, </w:t>
      </w:r>
      <w:r w:rsidR="005D4937" w:rsidRPr="004D3C14">
        <w:rPr>
          <w:rFonts w:ascii="Cambria" w:hAnsi="Cambria"/>
          <w:sz w:val="24"/>
          <w:szCs w:val="24"/>
        </w:rPr>
        <w:t xml:space="preserve">members of </w:t>
      </w:r>
      <w:r w:rsidR="00A9555B" w:rsidRPr="004D3C14">
        <w:rPr>
          <w:rFonts w:ascii="Cambria" w:hAnsi="Cambria"/>
          <w:sz w:val="24"/>
          <w:szCs w:val="24"/>
        </w:rPr>
        <w:t>tribal councils</w:t>
      </w:r>
      <w:r w:rsidR="005D6CAF" w:rsidRPr="004D3C14">
        <w:rPr>
          <w:rFonts w:ascii="Cambria" w:hAnsi="Cambria"/>
          <w:sz w:val="24"/>
          <w:szCs w:val="24"/>
        </w:rPr>
        <w:t>, could be considered.</w:t>
      </w:r>
      <w:r w:rsidR="0065678B" w:rsidRPr="004D3C14">
        <w:rPr>
          <w:rFonts w:ascii="Cambria" w:hAnsi="Cambria"/>
          <w:sz w:val="24"/>
          <w:szCs w:val="24"/>
        </w:rPr>
        <w:t xml:space="preserve"> Though more than one elected member of </w:t>
      </w:r>
      <w:r w:rsidR="00375DE8">
        <w:rPr>
          <w:rFonts w:ascii="Cambria" w:hAnsi="Cambria"/>
          <w:sz w:val="24"/>
          <w:szCs w:val="24"/>
        </w:rPr>
        <w:t xml:space="preserve">a </w:t>
      </w:r>
      <w:r w:rsidR="0065678B" w:rsidRPr="004D3C14">
        <w:rPr>
          <w:rFonts w:ascii="Cambria" w:hAnsi="Cambria"/>
          <w:sz w:val="24"/>
          <w:szCs w:val="24"/>
        </w:rPr>
        <w:t xml:space="preserve">panchayat can be included </w:t>
      </w:r>
      <w:r w:rsidR="005D4937" w:rsidRPr="004D3C14">
        <w:rPr>
          <w:rFonts w:ascii="Cambria" w:hAnsi="Cambria"/>
          <w:sz w:val="24"/>
          <w:szCs w:val="24"/>
        </w:rPr>
        <w:t>in the VHSNC</w:t>
      </w:r>
      <w:r w:rsidR="0065678B" w:rsidRPr="004D3C14">
        <w:rPr>
          <w:rFonts w:ascii="Cambria" w:hAnsi="Cambria"/>
          <w:sz w:val="24"/>
          <w:szCs w:val="24"/>
        </w:rPr>
        <w:t xml:space="preserve">, their numbers </w:t>
      </w:r>
      <w:r w:rsidR="005D4937" w:rsidRPr="004D3C14">
        <w:rPr>
          <w:rFonts w:ascii="Cambria" w:hAnsi="Cambria"/>
          <w:sz w:val="24"/>
          <w:szCs w:val="24"/>
        </w:rPr>
        <w:t xml:space="preserve">should be limited to one third of the total number </w:t>
      </w:r>
      <w:r w:rsidR="005D6CAF" w:rsidRPr="004D3C14">
        <w:rPr>
          <w:rFonts w:ascii="Cambria" w:hAnsi="Cambria"/>
          <w:sz w:val="24"/>
          <w:szCs w:val="24"/>
        </w:rPr>
        <w:t>of</w:t>
      </w:r>
      <w:r w:rsidR="003817A1" w:rsidRPr="004D3C14">
        <w:rPr>
          <w:rFonts w:ascii="Cambria" w:hAnsi="Cambria"/>
          <w:sz w:val="24"/>
          <w:szCs w:val="24"/>
        </w:rPr>
        <w:t xml:space="preserve"> </w:t>
      </w:r>
      <w:r w:rsidR="005D4937" w:rsidRPr="004D3C14">
        <w:rPr>
          <w:rFonts w:ascii="Cambria" w:hAnsi="Cambria"/>
          <w:sz w:val="24"/>
          <w:szCs w:val="24"/>
        </w:rPr>
        <w:t xml:space="preserve">members, </w:t>
      </w:r>
      <w:r w:rsidR="0065678B" w:rsidRPr="004D3C14">
        <w:rPr>
          <w:rFonts w:ascii="Cambria" w:hAnsi="Cambria"/>
          <w:sz w:val="24"/>
          <w:szCs w:val="24"/>
        </w:rPr>
        <w:t xml:space="preserve">and </w:t>
      </w:r>
      <w:r w:rsidR="005D4937" w:rsidRPr="004D3C14">
        <w:rPr>
          <w:rFonts w:ascii="Cambria" w:hAnsi="Cambria"/>
          <w:sz w:val="24"/>
          <w:szCs w:val="24"/>
        </w:rPr>
        <w:t xml:space="preserve">preference </w:t>
      </w:r>
      <w:r w:rsidR="0065678B" w:rsidRPr="004D3C14">
        <w:rPr>
          <w:rFonts w:ascii="Cambria" w:hAnsi="Cambria"/>
          <w:sz w:val="24"/>
          <w:szCs w:val="24"/>
        </w:rPr>
        <w:t xml:space="preserve">should be given to women panchayat members. </w:t>
      </w:r>
      <w:r w:rsidR="00A9555B" w:rsidRPr="004D3C14">
        <w:rPr>
          <w:rFonts w:ascii="Cambria" w:hAnsi="Cambria"/>
          <w:sz w:val="24"/>
          <w:szCs w:val="24"/>
        </w:rPr>
        <w:t>Member</w:t>
      </w:r>
      <w:r w:rsidR="005D4937" w:rsidRPr="004D3C14">
        <w:rPr>
          <w:rFonts w:ascii="Cambria" w:hAnsi="Cambria"/>
          <w:sz w:val="24"/>
          <w:szCs w:val="24"/>
        </w:rPr>
        <w:t>s</w:t>
      </w:r>
      <w:r w:rsidR="00A9555B" w:rsidRPr="004D3C14">
        <w:rPr>
          <w:rFonts w:ascii="Cambria" w:hAnsi="Cambria"/>
          <w:sz w:val="24"/>
          <w:szCs w:val="24"/>
        </w:rPr>
        <w:t xml:space="preserve"> of the </w:t>
      </w:r>
      <w:r w:rsidR="005D4937" w:rsidRPr="004D3C14">
        <w:rPr>
          <w:rFonts w:ascii="Cambria" w:hAnsi="Cambria"/>
          <w:sz w:val="24"/>
          <w:szCs w:val="24"/>
        </w:rPr>
        <w:t>permanent s</w:t>
      </w:r>
      <w:r w:rsidR="00A9555B" w:rsidRPr="004D3C14">
        <w:rPr>
          <w:rFonts w:ascii="Cambria" w:hAnsi="Cambria"/>
          <w:sz w:val="24"/>
          <w:szCs w:val="24"/>
        </w:rPr>
        <w:t xml:space="preserve">tanding </w:t>
      </w:r>
      <w:r w:rsidR="005D4937" w:rsidRPr="004D3C14">
        <w:rPr>
          <w:rFonts w:ascii="Cambria" w:hAnsi="Cambria"/>
          <w:sz w:val="24"/>
          <w:szCs w:val="24"/>
        </w:rPr>
        <w:t>c</w:t>
      </w:r>
      <w:r w:rsidR="00A9555B" w:rsidRPr="004D3C14">
        <w:rPr>
          <w:rFonts w:ascii="Cambria" w:hAnsi="Cambria"/>
          <w:sz w:val="24"/>
          <w:szCs w:val="24"/>
        </w:rPr>
        <w:t>ommittee</w:t>
      </w:r>
      <w:r w:rsidR="00DD3771" w:rsidRPr="004D3C14">
        <w:rPr>
          <w:rFonts w:ascii="Cambria" w:hAnsi="Cambria"/>
          <w:sz w:val="24"/>
          <w:szCs w:val="24"/>
        </w:rPr>
        <w:t xml:space="preserve">s </w:t>
      </w:r>
      <w:r w:rsidR="005D4937" w:rsidRPr="004D3C14">
        <w:rPr>
          <w:rFonts w:ascii="Cambria" w:hAnsi="Cambria"/>
          <w:sz w:val="24"/>
          <w:szCs w:val="24"/>
        </w:rPr>
        <w:t>of the gram panchayat</w:t>
      </w:r>
      <w:r w:rsidR="0065678B" w:rsidRPr="004D3C14">
        <w:rPr>
          <w:rFonts w:ascii="Cambria" w:hAnsi="Cambria"/>
          <w:sz w:val="24"/>
          <w:szCs w:val="24"/>
        </w:rPr>
        <w:t xml:space="preserve"> who are usually elected members should also be preferably included. </w:t>
      </w:r>
    </w:p>
    <w:p w:rsidR="00631646" w:rsidRPr="004D3C14" w:rsidRDefault="00631646" w:rsidP="00631646">
      <w:pPr>
        <w:pStyle w:val="ListParagraph"/>
        <w:ind w:left="900"/>
        <w:jc w:val="both"/>
        <w:rPr>
          <w:rFonts w:ascii="Cambria" w:hAnsi="Cambria"/>
          <w:sz w:val="24"/>
          <w:szCs w:val="24"/>
        </w:rPr>
      </w:pPr>
    </w:p>
    <w:p w:rsidR="00A9555B" w:rsidRPr="004D3C14" w:rsidRDefault="00A9555B" w:rsidP="00513715">
      <w:pPr>
        <w:pStyle w:val="ListParagraph"/>
        <w:numPr>
          <w:ilvl w:val="0"/>
          <w:numId w:val="1"/>
        </w:numPr>
        <w:jc w:val="both"/>
        <w:rPr>
          <w:rFonts w:ascii="Cambria" w:hAnsi="Cambria"/>
          <w:sz w:val="24"/>
          <w:szCs w:val="24"/>
        </w:rPr>
      </w:pPr>
      <w:r w:rsidRPr="004D3C14">
        <w:rPr>
          <w:rFonts w:ascii="Cambria" w:hAnsi="Cambria"/>
          <w:sz w:val="24"/>
          <w:szCs w:val="24"/>
        </w:rPr>
        <w:t>ASHA</w:t>
      </w:r>
      <w:r w:rsidR="00626769" w:rsidRPr="004D3C14">
        <w:rPr>
          <w:rFonts w:ascii="Cambria" w:hAnsi="Cambria"/>
          <w:sz w:val="24"/>
          <w:szCs w:val="24"/>
        </w:rPr>
        <w:t xml:space="preserve">s: </w:t>
      </w:r>
      <w:r w:rsidRPr="004D3C14">
        <w:rPr>
          <w:rFonts w:ascii="Cambria" w:hAnsi="Cambria"/>
          <w:sz w:val="24"/>
          <w:szCs w:val="24"/>
        </w:rPr>
        <w:t xml:space="preserve"> </w:t>
      </w:r>
      <w:r w:rsidR="00626769" w:rsidRPr="004D3C14">
        <w:rPr>
          <w:rFonts w:ascii="Cambria" w:hAnsi="Cambria"/>
          <w:sz w:val="24"/>
          <w:szCs w:val="24"/>
        </w:rPr>
        <w:t>A</w:t>
      </w:r>
      <w:r w:rsidRPr="004D3C14">
        <w:rPr>
          <w:rFonts w:ascii="Cambria" w:hAnsi="Cambria"/>
          <w:sz w:val="24"/>
          <w:szCs w:val="24"/>
        </w:rPr>
        <w:t>ll AS</w:t>
      </w:r>
      <w:r w:rsidR="00A11719" w:rsidRPr="004D3C14">
        <w:rPr>
          <w:rFonts w:ascii="Cambria" w:hAnsi="Cambria"/>
          <w:sz w:val="24"/>
          <w:szCs w:val="24"/>
        </w:rPr>
        <w:t xml:space="preserve">HAs </w:t>
      </w:r>
      <w:r w:rsidR="005D6CAF" w:rsidRPr="004D3C14">
        <w:rPr>
          <w:rFonts w:ascii="Cambria" w:hAnsi="Cambria"/>
          <w:sz w:val="24"/>
          <w:szCs w:val="24"/>
        </w:rPr>
        <w:t>o</w:t>
      </w:r>
      <w:r w:rsidR="00A11719" w:rsidRPr="004D3C14">
        <w:rPr>
          <w:rFonts w:ascii="Cambria" w:hAnsi="Cambria"/>
          <w:sz w:val="24"/>
          <w:szCs w:val="24"/>
        </w:rPr>
        <w:t xml:space="preserve">f </w:t>
      </w:r>
      <w:r w:rsidR="000A3474" w:rsidRPr="004D3C14">
        <w:rPr>
          <w:rFonts w:ascii="Cambria" w:hAnsi="Cambria"/>
          <w:sz w:val="24"/>
          <w:szCs w:val="24"/>
        </w:rPr>
        <w:t xml:space="preserve">the village </w:t>
      </w:r>
      <w:r w:rsidR="00626769" w:rsidRPr="004D3C14">
        <w:rPr>
          <w:rFonts w:ascii="Cambria" w:hAnsi="Cambria"/>
          <w:sz w:val="24"/>
          <w:szCs w:val="24"/>
        </w:rPr>
        <w:t>should be on the committee. In small villages there would be only one ASHA</w:t>
      </w:r>
      <w:r w:rsidR="005D6CAF" w:rsidRPr="004D3C14">
        <w:rPr>
          <w:rFonts w:ascii="Cambria" w:hAnsi="Cambria"/>
          <w:sz w:val="24"/>
          <w:szCs w:val="24"/>
        </w:rPr>
        <w:t xml:space="preserve"> per VHSNC</w:t>
      </w:r>
      <w:r w:rsidR="00626769" w:rsidRPr="004D3C14">
        <w:rPr>
          <w:rFonts w:ascii="Cambria" w:hAnsi="Cambria"/>
          <w:sz w:val="24"/>
          <w:szCs w:val="24"/>
        </w:rPr>
        <w:t>.</w:t>
      </w:r>
    </w:p>
    <w:p w:rsidR="00631646" w:rsidRPr="004D3C14" w:rsidRDefault="00631646" w:rsidP="00631646">
      <w:pPr>
        <w:pStyle w:val="ListParagraph"/>
        <w:rPr>
          <w:rFonts w:ascii="Cambria" w:hAnsi="Cambria"/>
          <w:sz w:val="24"/>
          <w:szCs w:val="24"/>
        </w:rPr>
      </w:pPr>
    </w:p>
    <w:p w:rsidR="00631646" w:rsidRPr="004D3C14" w:rsidRDefault="00631646" w:rsidP="00631646">
      <w:pPr>
        <w:pStyle w:val="ListParagraph"/>
        <w:ind w:left="900"/>
        <w:jc w:val="both"/>
        <w:rPr>
          <w:rFonts w:ascii="Cambria" w:hAnsi="Cambria"/>
          <w:sz w:val="24"/>
          <w:szCs w:val="24"/>
        </w:rPr>
      </w:pPr>
    </w:p>
    <w:p w:rsidR="00A9555B" w:rsidRPr="004D3C14" w:rsidRDefault="007D31DF" w:rsidP="00513715">
      <w:pPr>
        <w:pStyle w:val="ListParagraph"/>
        <w:numPr>
          <w:ilvl w:val="0"/>
          <w:numId w:val="1"/>
        </w:numPr>
        <w:jc w:val="both"/>
        <w:rPr>
          <w:rFonts w:ascii="Cambria" w:hAnsi="Cambria"/>
          <w:sz w:val="24"/>
          <w:szCs w:val="24"/>
        </w:rPr>
      </w:pPr>
      <w:r w:rsidRPr="004D3C14">
        <w:rPr>
          <w:rFonts w:ascii="Cambria" w:hAnsi="Cambria"/>
          <w:sz w:val="24"/>
          <w:szCs w:val="24"/>
        </w:rPr>
        <w:lastRenderedPageBreak/>
        <w:t>F</w:t>
      </w:r>
      <w:r w:rsidR="00626769" w:rsidRPr="004D3C14">
        <w:rPr>
          <w:rFonts w:ascii="Cambria" w:hAnsi="Cambria"/>
          <w:sz w:val="24"/>
          <w:szCs w:val="24"/>
        </w:rPr>
        <w:t xml:space="preserve">rontline staff of government health related services: The ANM of the health department, the anganwadi worker of the ICDS, </w:t>
      </w:r>
      <w:r w:rsidR="00375DE8">
        <w:rPr>
          <w:rFonts w:ascii="Cambria" w:hAnsi="Cambria"/>
          <w:sz w:val="24"/>
          <w:szCs w:val="24"/>
        </w:rPr>
        <w:t xml:space="preserve">and </w:t>
      </w:r>
      <w:r w:rsidR="00626769" w:rsidRPr="004D3C14">
        <w:rPr>
          <w:rFonts w:ascii="Cambria" w:hAnsi="Cambria"/>
          <w:sz w:val="24"/>
          <w:szCs w:val="24"/>
        </w:rPr>
        <w:t>the school teacher should be included as regular members only if they are resident in that particular village</w:t>
      </w:r>
      <w:r w:rsidR="0065678B" w:rsidRPr="004D3C14">
        <w:rPr>
          <w:rFonts w:ascii="Cambria" w:hAnsi="Cambria"/>
          <w:sz w:val="24"/>
          <w:szCs w:val="24"/>
        </w:rPr>
        <w:t>.</w:t>
      </w:r>
      <w:r w:rsidR="00626769" w:rsidRPr="004D3C14">
        <w:rPr>
          <w:rFonts w:ascii="Cambria" w:hAnsi="Cambria"/>
          <w:sz w:val="24"/>
          <w:szCs w:val="24"/>
        </w:rPr>
        <w:t xml:space="preserve"> Otherwise they qualify to be special invitees.</w:t>
      </w:r>
      <w:r w:rsidR="00375DE8">
        <w:rPr>
          <w:rFonts w:ascii="Cambria" w:hAnsi="Cambria"/>
          <w:sz w:val="24"/>
          <w:szCs w:val="24"/>
        </w:rPr>
        <w:t xml:space="preserve"> Volunteers</w:t>
      </w:r>
      <w:r w:rsidR="00A9555B" w:rsidRPr="004D3C14">
        <w:rPr>
          <w:rFonts w:ascii="Cambria" w:hAnsi="Cambria"/>
          <w:sz w:val="24"/>
          <w:szCs w:val="24"/>
        </w:rPr>
        <w:t xml:space="preserve">/ village level workers of other </w:t>
      </w:r>
      <w:r w:rsidRPr="004D3C14">
        <w:rPr>
          <w:rFonts w:ascii="Cambria" w:hAnsi="Cambria"/>
          <w:sz w:val="24"/>
          <w:szCs w:val="24"/>
        </w:rPr>
        <w:t xml:space="preserve">government </w:t>
      </w:r>
      <w:r w:rsidR="00A9555B" w:rsidRPr="004D3C14">
        <w:rPr>
          <w:rFonts w:ascii="Cambria" w:hAnsi="Cambria"/>
          <w:sz w:val="24"/>
          <w:szCs w:val="24"/>
        </w:rPr>
        <w:t>departments</w:t>
      </w:r>
      <w:r w:rsidRPr="004D3C14">
        <w:rPr>
          <w:rFonts w:ascii="Cambria" w:hAnsi="Cambria"/>
          <w:sz w:val="24"/>
          <w:szCs w:val="24"/>
        </w:rPr>
        <w:t xml:space="preserve">- eg. The hand pump mechanic of </w:t>
      </w:r>
      <w:r w:rsidR="00A11719" w:rsidRPr="004D3C14">
        <w:rPr>
          <w:rFonts w:ascii="Cambria" w:hAnsi="Cambria"/>
          <w:sz w:val="24"/>
          <w:szCs w:val="24"/>
        </w:rPr>
        <w:t>Public Health and Engineering Department (</w:t>
      </w:r>
      <w:r w:rsidR="00A9555B" w:rsidRPr="004D3C14">
        <w:rPr>
          <w:rFonts w:ascii="Cambria" w:hAnsi="Cambria"/>
          <w:sz w:val="24"/>
          <w:szCs w:val="24"/>
        </w:rPr>
        <w:t>PHED</w:t>
      </w:r>
      <w:r w:rsidR="00A11719" w:rsidRPr="004D3C14">
        <w:rPr>
          <w:rFonts w:ascii="Cambria" w:hAnsi="Cambria"/>
          <w:sz w:val="24"/>
          <w:szCs w:val="24"/>
        </w:rPr>
        <w:t>)</w:t>
      </w:r>
      <w:r w:rsidRPr="004D3C14">
        <w:rPr>
          <w:rFonts w:ascii="Cambria" w:hAnsi="Cambria"/>
          <w:sz w:val="24"/>
          <w:szCs w:val="24"/>
        </w:rPr>
        <w:t xml:space="preserve"> or the field coordinators of the MNREGA programme, </w:t>
      </w:r>
      <w:r w:rsidR="00375DE8">
        <w:rPr>
          <w:rFonts w:ascii="Cambria" w:hAnsi="Cambria"/>
          <w:sz w:val="24"/>
          <w:szCs w:val="24"/>
        </w:rPr>
        <w:t xml:space="preserve"> </w:t>
      </w:r>
      <w:r w:rsidRPr="004D3C14">
        <w:rPr>
          <w:rFonts w:ascii="Cambria" w:hAnsi="Cambria"/>
          <w:sz w:val="24"/>
          <w:szCs w:val="24"/>
        </w:rPr>
        <w:t xml:space="preserve">should also be considered if they are resident in the village. </w:t>
      </w:r>
    </w:p>
    <w:p w:rsidR="00631646" w:rsidRPr="004D3C14" w:rsidRDefault="00631646" w:rsidP="00631646">
      <w:pPr>
        <w:pStyle w:val="ListParagraph"/>
        <w:ind w:left="900"/>
        <w:jc w:val="both"/>
        <w:rPr>
          <w:rFonts w:ascii="Cambria" w:hAnsi="Cambria"/>
          <w:sz w:val="24"/>
          <w:szCs w:val="24"/>
        </w:rPr>
      </w:pPr>
    </w:p>
    <w:p w:rsidR="00A9555B" w:rsidRPr="004D3C14" w:rsidRDefault="007D31DF" w:rsidP="00513715">
      <w:pPr>
        <w:pStyle w:val="ListParagraph"/>
        <w:numPr>
          <w:ilvl w:val="0"/>
          <w:numId w:val="1"/>
        </w:numPr>
        <w:jc w:val="both"/>
        <w:rPr>
          <w:rFonts w:ascii="Cambria" w:hAnsi="Cambria"/>
          <w:sz w:val="24"/>
          <w:szCs w:val="24"/>
        </w:rPr>
      </w:pPr>
      <w:r w:rsidRPr="004D3C14">
        <w:rPr>
          <w:rFonts w:ascii="Cambria" w:hAnsi="Cambria"/>
          <w:sz w:val="24"/>
          <w:szCs w:val="24"/>
        </w:rPr>
        <w:t xml:space="preserve">Community Based Organizations: </w:t>
      </w:r>
      <w:r w:rsidR="00A9555B" w:rsidRPr="004D3C14">
        <w:rPr>
          <w:rFonts w:ascii="Cambria" w:hAnsi="Cambria"/>
          <w:sz w:val="24"/>
          <w:szCs w:val="24"/>
        </w:rPr>
        <w:t xml:space="preserve">Representatives of </w:t>
      </w:r>
      <w:r w:rsidR="00DD3771" w:rsidRPr="004D3C14">
        <w:rPr>
          <w:rFonts w:ascii="Cambria" w:hAnsi="Cambria"/>
          <w:sz w:val="24"/>
          <w:szCs w:val="24"/>
        </w:rPr>
        <w:t xml:space="preserve">existing community based </w:t>
      </w:r>
      <w:r w:rsidR="005F102C" w:rsidRPr="004D3C14">
        <w:rPr>
          <w:rFonts w:ascii="Cambria" w:hAnsi="Cambria"/>
          <w:sz w:val="24"/>
          <w:szCs w:val="24"/>
        </w:rPr>
        <w:t xml:space="preserve">organisations </w:t>
      </w:r>
      <w:r w:rsidR="00A9555B" w:rsidRPr="004D3C14">
        <w:rPr>
          <w:rFonts w:ascii="Cambria" w:hAnsi="Cambria"/>
          <w:sz w:val="24"/>
          <w:szCs w:val="24"/>
        </w:rPr>
        <w:t>like S</w:t>
      </w:r>
      <w:r w:rsidR="004D4B61" w:rsidRPr="004D3C14">
        <w:rPr>
          <w:rFonts w:ascii="Cambria" w:hAnsi="Cambria"/>
          <w:sz w:val="24"/>
          <w:szCs w:val="24"/>
        </w:rPr>
        <w:t xml:space="preserve">elf </w:t>
      </w:r>
      <w:r w:rsidR="00A9555B" w:rsidRPr="004D3C14">
        <w:rPr>
          <w:rFonts w:ascii="Cambria" w:hAnsi="Cambria"/>
          <w:sz w:val="24"/>
          <w:szCs w:val="24"/>
        </w:rPr>
        <w:t>H</w:t>
      </w:r>
      <w:r w:rsidR="004D4B61" w:rsidRPr="004D3C14">
        <w:rPr>
          <w:rFonts w:ascii="Cambria" w:hAnsi="Cambria"/>
          <w:sz w:val="24"/>
          <w:szCs w:val="24"/>
        </w:rPr>
        <w:t xml:space="preserve">elp </w:t>
      </w:r>
      <w:r w:rsidR="00A9555B" w:rsidRPr="004D3C14">
        <w:rPr>
          <w:rFonts w:ascii="Cambria" w:hAnsi="Cambria"/>
          <w:sz w:val="24"/>
          <w:szCs w:val="24"/>
        </w:rPr>
        <w:t>G</w:t>
      </w:r>
      <w:r w:rsidR="004D4B61" w:rsidRPr="004D3C14">
        <w:rPr>
          <w:rFonts w:ascii="Cambria" w:hAnsi="Cambria"/>
          <w:sz w:val="24"/>
          <w:szCs w:val="24"/>
        </w:rPr>
        <w:t xml:space="preserve">roups, Forest Management Committees, Youth Committees, </w:t>
      </w:r>
      <w:r w:rsidR="00A9555B" w:rsidRPr="004D3C14">
        <w:rPr>
          <w:rFonts w:ascii="Cambria" w:hAnsi="Cambria"/>
          <w:sz w:val="24"/>
          <w:szCs w:val="24"/>
        </w:rPr>
        <w:t>etc</w:t>
      </w:r>
      <w:r w:rsidRPr="004D3C14">
        <w:rPr>
          <w:rFonts w:ascii="Cambria" w:hAnsi="Cambria"/>
          <w:sz w:val="24"/>
          <w:szCs w:val="24"/>
        </w:rPr>
        <w:t xml:space="preserve">. These members are also useful to ensure that every habitation and community is represented. </w:t>
      </w:r>
    </w:p>
    <w:p w:rsidR="00631646" w:rsidRPr="004D3C14" w:rsidRDefault="00631646" w:rsidP="00631646">
      <w:pPr>
        <w:pStyle w:val="ListParagraph"/>
        <w:ind w:left="0"/>
        <w:jc w:val="both"/>
        <w:rPr>
          <w:rFonts w:ascii="Cambria" w:hAnsi="Cambria"/>
          <w:sz w:val="24"/>
          <w:szCs w:val="24"/>
        </w:rPr>
      </w:pPr>
    </w:p>
    <w:p w:rsidR="005F102C" w:rsidRPr="004D3C14" w:rsidRDefault="007D31DF" w:rsidP="00513715">
      <w:pPr>
        <w:pStyle w:val="ListParagraph"/>
        <w:numPr>
          <w:ilvl w:val="0"/>
          <w:numId w:val="1"/>
        </w:numPr>
        <w:jc w:val="both"/>
        <w:rPr>
          <w:rFonts w:ascii="Cambria" w:hAnsi="Cambria"/>
          <w:sz w:val="24"/>
          <w:szCs w:val="24"/>
        </w:rPr>
      </w:pPr>
      <w:r w:rsidRPr="004D3C14">
        <w:rPr>
          <w:rFonts w:ascii="Cambria" w:hAnsi="Cambria"/>
          <w:sz w:val="24"/>
          <w:szCs w:val="24"/>
        </w:rPr>
        <w:t xml:space="preserve">Pre-Existing Committees: </w:t>
      </w:r>
      <w:r w:rsidR="005F102C" w:rsidRPr="004D3C14">
        <w:rPr>
          <w:rFonts w:ascii="Cambria" w:hAnsi="Cambria"/>
          <w:sz w:val="24"/>
          <w:szCs w:val="24"/>
        </w:rPr>
        <w:t xml:space="preserve">If there are separate committees on School Education, Water and Sanitation or Nutrition, </w:t>
      </w:r>
      <w:r w:rsidR="005D6CAF" w:rsidRPr="004D3C14">
        <w:rPr>
          <w:rFonts w:ascii="Cambria" w:hAnsi="Cambria"/>
          <w:sz w:val="24"/>
          <w:szCs w:val="24"/>
        </w:rPr>
        <w:t xml:space="preserve">the </w:t>
      </w:r>
      <w:r w:rsidR="005F102C" w:rsidRPr="004D3C14">
        <w:rPr>
          <w:rFonts w:ascii="Cambria" w:hAnsi="Cambria"/>
          <w:sz w:val="24"/>
          <w:szCs w:val="24"/>
        </w:rPr>
        <w:t>first effort should be to integrate these committees</w:t>
      </w:r>
      <w:r w:rsidR="00887B23" w:rsidRPr="004D3C14">
        <w:rPr>
          <w:rFonts w:ascii="Cambria" w:hAnsi="Cambria"/>
          <w:sz w:val="24"/>
          <w:szCs w:val="24"/>
        </w:rPr>
        <w:t xml:space="preserve"> with VHSNC</w:t>
      </w:r>
      <w:r w:rsidR="005F102C" w:rsidRPr="004D3C14">
        <w:rPr>
          <w:rFonts w:ascii="Cambria" w:hAnsi="Cambria"/>
          <w:sz w:val="24"/>
          <w:szCs w:val="24"/>
        </w:rPr>
        <w:t>. If that is not possible or till the time it has not been done,</w:t>
      </w:r>
      <w:r w:rsidR="00887B23" w:rsidRPr="004D3C14">
        <w:rPr>
          <w:rFonts w:ascii="Cambria" w:hAnsi="Cambria"/>
          <w:sz w:val="24"/>
          <w:szCs w:val="24"/>
        </w:rPr>
        <w:t xml:space="preserve"> key functionaries of each of </w:t>
      </w:r>
      <w:r w:rsidR="005D6CAF" w:rsidRPr="004D3C14">
        <w:rPr>
          <w:rFonts w:ascii="Cambria" w:hAnsi="Cambria"/>
          <w:sz w:val="24"/>
          <w:szCs w:val="24"/>
        </w:rPr>
        <w:t>these bodies</w:t>
      </w:r>
      <w:r w:rsidR="00887B23" w:rsidRPr="004D3C14">
        <w:rPr>
          <w:rFonts w:ascii="Cambria" w:hAnsi="Cambria"/>
          <w:sz w:val="24"/>
          <w:szCs w:val="24"/>
        </w:rPr>
        <w:t xml:space="preserve"> should be included as a member in the VHSNC and chairperson of the VHSNC should also become a member of these committees. </w:t>
      </w:r>
    </w:p>
    <w:p w:rsidR="00631646" w:rsidRPr="004D3C14" w:rsidRDefault="00631646" w:rsidP="00631646">
      <w:pPr>
        <w:pStyle w:val="ListParagraph"/>
        <w:ind w:left="0"/>
        <w:jc w:val="both"/>
        <w:rPr>
          <w:rFonts w:ascii="Cambria" w:hAnsi="Cambria"/>
          <w:sz w:val="24"/>
          <w:szCs w:val="24"/>
        </w:rPr>
      </w:pPr>
    </w:p>
    <w:p w:rsidR="00A11719" w:rsidRPr="004D3C14" w:rsidRDefault="007D31DF" w:rsidP="00513715">
      <w:pPr>
        <w:pStyle w:val="ListParagraph"/>
        <w:numPr>
          <w:ilvl w:val="0"/>
          <w:numId w:val="1"/>
        </w:numPr>
        <w:jc w:val="both"/>
        <w:rPr>
          <w:rFonts w:ascii="Cambria" w:hAnsi="Cambria"/>
          <w:sz w:val="24"/>
          <w:szCs w:val="24"/>
        </w:rPr>
      </w:pPr>
      <w:r w:rsidRPr="004D3C14">
        <w:rPr>
          <w:rFonts w:ascii="Cambria" w:hAnsi="Cambria"/>
          <w:sz w:val="24"/>
          <w:szCs w:val="24"/>
        </w:rPr>
        <w:t xml:space="preserve">Service- Users: </w:t>
      </w:r>
      <w:r w:rsidR="00887B23" w:rsidRPr="004D3C14">
        <w:rPr>
          <w:rFonts w:ascii="Cambria" w:hAnsi="Cambria"/>
          <w:sz w:val="24"/>
          <w:szCs w:val="24"/>
        </w:rPr>
        <w:t>P</w:t>
      </w:r>
      <w:r w:rsidR="00A9555B" w:rsidRPr="004D3C14">
        <w:rPr>
          <w:rFonts w:ascii="Cambria" w:hAnsi="Cambria"/>
          <w:sz w:val="24"/>
          <w:szCs w:val="24"/>
        </w:rPr>
        <w:t>regnant women, lactating mothers, mother</w:t>
      </w:r>
      <w:r w:rsidR="00C74499" w:rsidRPr="004D3C14">
        <w:rPr>
          <w:rFonts w:ascii="Cambria" w:hAnsi="Cambria"/>
          <w:sz w:val="24"/>
          <w:szCs w:val="24"/>
        </w:rPr>
        <w:t>s</w:t>
      </w:r>
      <w:r w:rsidR="00A9555B" w:rsidRPr="004D3C14">
        <w:rPr>
          <w:rFonts w:ascii="Cambria" w:hAnsi="Cambria"/>
          <w:sz w:val="24"/>
          <w:szCs w:val="24"/>
        </w:rPr>
        <w:t xml:space="preserve"> </w:t>
      </w:r>
      <w:r w:rsidR="00887B23" w:rsidRPr="004D3C14">
        <w:rPr>
          <w:rFonts w:ascii="Cambria" w:hAnsi="Cambria"/>
          <w:sz w:val="24"/>
          <w:szCs w:val="24"/>
        </w:rPr>
        <w:t xml:space="preserve">with </w:t>
      </w:r>
      <w:r w:rsidR="00C74499" w:rsidRPr="004D3C14">
        <w:rPr>
          <w:rFonts w:ascii="Cambria" w:hAnsi="Cambria"/>
          <w:sz w:val="24"/>
          <w:szCs w:val="24"/>
        </w:rPr>
        <w:t>children</w:t>
      </w:r>
      <w:r w:rsidR="00887B23" w:rsidRPr="004D3C14">
        <w:rPr>
          <w:rFonts w:ascii="Cambria" w:hAnsi="Cambria"/>
          <w:sz w:val="24"/>
          <w:szCs w:val="24"/>
        </w:rPr>
        <w:t xml:space="preserve"> of up to 3 years of age, and patients with chronic diseases who are using the public services</w:t>
      </w:r>
      <w:r w:rsidR="00A1557D" w:rsidRPr="004D3C14">
        <w:rPr>
          <w:rFonts w:ascii="Cambria" w:hAnsi="Cambria"/>
          <w:sz w:val="24"/>
          <w:szCs w:val="24"/>
        </w:rPr>
        <w:t xml:space="preserve"> </w:t>
      </w:r>
      <w:r w:rsidRPr="004D3C14">
        <w:rPr>
          <w:rFonts w:ascii="Cambria" w:hAnsi="Cambria"/>
          <w:sz w:val="24"/>
          <w:szCs w:val="24"/>
        </w:rPr>
        <w:t xml:space="preserve"> should also find place</w:t>
      </w:r>
    </w:p>
    <w:p w:rsidR="00D53E16" w:rsidRPr="004D3C14" w:rsidRDefault="007D31DF" w:rsidP="00513715">
      <w:pPr>
        <w:jc w:val="both"/>
        <w:rPr>
          <w:rFonts w:ascii="Cambria" w:hAnsi="Cambria"/>
          <w:sz w:val="24"/>
          <w:szCs w:val="24"/>
        </w:rPr>
      </w:pPr>
      <w:r w:rsidRPr="004D3C14">
        <w:rPr>
          <w:rFonts w:ascii="Cambria" w:hAnsi="Cambria"/>
          <w:sz w:val="24"/>
          <w:szCs w:val="24"/>
        </w:rPr>
        <w:t>Other than members a more general category of special invitees</w:t>
      </w:r>
      <w:r w:rsidR="00D53E16" w:rsidRPr="004D3C14">
        <w:rPr>
          <w:rFonts w:ascii="Cambria" w:hAnsi="Cambria"/>
          <w:sz w:val="24"/>
          <w:szCs w:val="24"/>
        </w:rPr>
        <w:t xml:space="preserve"> can be included.  They</w:t>
      </w:r>
      <w:r w:rsidRPr="004D3C14">
        <w:rPr>
          <w:rFonts w:ascii="Cambria" w:hAnsi="Cambria"/>
          <w:sz w:val="24"/>
          <w:szCs w:val="24"/>
        </w:rPr>
        <w:t xml:space="preserve"> are welcome to attend and indeed their presence and interaction with the committee is essential</w:t>
      </w:r>
      <w:r w:rsidR="00D53E16" w:rsidRPr="004D3C14">
        <w:rPr>
          <w:rFonts w:ascii="Cambria" w:hAnsi="Cambria"/>
          <w:sz w:val="24"/>
          <w:szCs w:val="24"/>
        </w:rPr>
        <w:t>.  They are generally not residents of the village.</w:t>
      </w:r>
      <w:r w:rsidRPr="004D3C14">
        <w:rPr>
          <w:rFonts w:ascii="Cambria" w:hAnsi="Cambria"/>
          <w:sz w:val="24"/>
          <w:szCs w:val="24"/>
        </w:rPr>
        <w:t xml:space="preserve">  </w:t>
      </w:r>
      <w:r w:rsidR="00DC5978" w:rsidRPr="004D3C14">
        <w:rPr>
          <w:rFonts w:ascii="Cambria" w:hAnsi="Cambria"/>
          <w:sz w:val="24"/>
          <w:szCs w:val="24"/>
        </w:rPr>
        <w:t xml:space="preserve">This includes </w:t>
      </w:r>
      <w:r w:rsidR="00A1557D" w:rsidRPr="004D3C14">
        <w:rPr>
          <w:rFonts w:ascii="Cambria" w:hAnsi="Cambria"/>
          <w:sz w:val="24"/>
          <w:szCs w:val="24"/>
        </w:rPr>
        <w:t xml:space="preserve">Medical Officer of the local PHC, Facilitator of the ASHA Programme, </w:t>
      </w:r>
      <w:r w:rsidR="00DC5978" w:rsidRPr="004D3C14">
        <w:rPr>
          <w:rFonts w:ascii="Cambria" w:hAnsi="Cambria"/>
          <w:sz w:val="24"/>
          <w:szCs w:val="24"/>
        </w:rPr>
        <w:t xml:space="preserve">Supervisors in health and ICDS departments, Panchayat secretary and </w:t>
      </w:r>
      <w:r w:rsidR="00A1557D" w:rsidRPr="004D3C14">
        <w:rPr>
          <w:rFonts w:ascii="Cambria" w:hAnsi="Cambria"/>
          <w:sz w:val="24"/>
          <w:szCs w:val="24"/>
        </w:rPr>
        <w:t>Block Development Officer</w:t>
      </w:r>
      <w:r w:rsidR="00DC5978" w:rsidRPr="004D3C14">
        <w:rPr>
          <w:rFonts w:ascii="Cambria" w:hAnsi="Cambria"/>
          <w:sz w:val="24"/>
          <w:szCs w:val="24"/>
        </w:rPr>
        <w:t>, Zilla and block panchayat member</w:t>
      </w:r>
      <w:r w:rsidR="00E67C1B" w:rsidRPr="004D3C14">
        <w:rPr>
          <w:rFonts w:ascii="Cambria" w:hAnsi="Cambria"/>
          <w:sz w:val="24"/>
          <w:szCs w:val="24"/>
        </w:rPr>
        <w:t>.</w:t>
      </w:r>
      <w:r w:rsidR="00DC5978" w:rsidRPr="004D3C14">
        <w:rPr>
          <w:rFonts w:ascii="Cambria" w:hAnsi="Cambria"/>
          <w:sz w:val="24"/>
          <w:szCs w:val="24"/>
        </w:rPr>
        <w:t xml:space="preserve"> </w:t>
      </w:r>
    </w:p>
    <w:p w:rsidR="00A1557D" w:rsidRPr="004D3C14" w:rsidRDefault="00DC5978" w:rsidP="00513715">
      <w:pPr>
        <w:jc w:val="both"/>
        <w:rPr>
          <w:rFonts w:ascii="Cambria" w:hAnsi="Cambria"/>
          <w:sz w:val="24"/>
          <w:szCs w:val="24"/>
        </w:rPr>
      </w:pPr>
      <w:r w:rsidRPr="004D3C14">
        <w:rPr>
          <w:rFonts w:ascii="Cambria" w:hAnsi="Cambria"/>
          <w:sz w:val="24"/>
          <w:szCs w:val="24"/>
        </w:rPr>
        <w:t xml:space="preserve">Ideally </w:t>
      </w:r>
      <w:r w:rsidR="00D53E16" w:rsidRPr="004D3C14">
        <w:rPr>
          <w:rFonts w:ascii="Cambria" w:hAnsi="Cambria"/>
          <w:sz w:val="24"/>
          <w:szCs w:val="24"/>
        </w:rPr>
        <w:t xml:space="preserve">the medical officer and block development officer should have participated in </w:t>
      </w:r>
      <w:r w:rsidRPr="004D3C14">
        <w:rPr>
          <w:rFonts w:ascii="Cambria" w:hAnsi="Cambria"/>
          <w:sz w:val="24"/>
          <w:szCs w:val="24"/>
        </w:rPr>
        <w:t xml:space="preserve">every VHSNC </w:t>
      </w:r>
      <w:r w:rsidR="00D53E16" w:rsidRPr="004D3C14">
        <w:rPr>
          <w:rFonts w:ascii="Cambria" w:hAnsi="Cambria"/>
          <w:sz w:val="24"/>
          <w:szCs w:val="24"/>
        </w:rPr>
        <w:t xml:space="preserve">meeting </w:t>
      </w:r>
      <w:r w:rsidRPr="004D3C14">
        <w:rPr>
          <w:rFonts w:ascii="Cambria" w:hAnsi="Cambria"/>
          <w:sz w:val="24"/>
          <w:szCs w:val="24"/>
        </w:rPr>
        <w:t xml:space="preserve">at least once or twice a year. </w:t>
      </w:r>
      <w:r w:rsidR="008B7EF3" w:rsidRPr="004D3C14">
        <w:rPr>
          <w:rFonts w:ascii="Cambria" w:hAnsi="Cambria"/>
          <w:sz w:val="24"/>
          <w:szCs w:val="24"/>
        </w:rPr>
        <w:t xml:space="preserve">ASHA Facilitators who are also facilitators for other community processes including </w:t>
      </w:r>
      <w:r w:rsidR="00D53E16" w:rsidRPr="004D3C14">
        <w:rPr>
          <w:rFonts w:ascii="Cambria" w:hAnsi="Cambria"/>
          <w:sz w:val="24"/>
          <w:szCs w:val="24"/>
        </w:rPr>
        <w:t xml:space="preserve">the </w:t>
      </w:r>
      <w:r w:rsidR="008B7EF3" w:rsidRPr="004D3C14">
        <w:rPr>
          <w:rFonts w:ascii="Cambria" w:hAnsi="Cambria"/>
          <w:sz w:val="24"/>
          <w:szCs w:val="24"/>
        </w:rPr>
        <w:t xml:space="preserve">VHSNC </w:t>
      </w:r>
      <w:r w:rsidRPr="004D3C14">
        <w:rPr>
          <w:rFonts w:ascii="Cambria" w:hAnsi="Cambria"/>
          <w:sz w:val="24"/>
          <w:szCs w:val="24"/>
        </w:rPr>
        <w:t xml:space="preserve">itself </w:t>
      </w:r>
      <w:r w:rsidR="008B7EF3" w:rsidRPr="004D3C14">
        <w:rPr>
          <w:rFonts w:ascii="Cambria" w:hAnsi="Cambria"/>
          <w:sz w:val="24"/>
          <w:szCs w:val="24"/>
        </w:rPr>
        <w:t xml:space="preserve">should attend the VHSNC meetings more regularly. </w:t>
      </w:r>
      <w:r w:rsidR="00A1557D" w:rsidRPr="004D3C14">
        <w:rPr>
          <w:rFonts w:ascii="Cambria" w:hAnsi="Cambria"/>
          <w:sz w:val="24"/>
          <w:szCs w:val="24"/>
        </w:rPr>
        <w:t xml:space="preserve"> </w:t>
      </w:r>
    </w:p>
    <w:p w:rsidR="00DC5978" w:rsidRPr="004D3C14" w:rsidRDefault="00DC5978" w:rsidP="00513715">
      <w:pPr>
        <w:jc w:val="both"/>
        <w:rPr>
          <w:rFonts w:ascii="Cambria" w:hAnsi="Cambria"/>
          <w:sz w:val="24"/>
          <w:szCs w:val="24"/>
          <w:lang w:val="en-US"/>
        </w:rPr>
      </w:pPr>
      <w:r w:rsidRPr="004D3C14">
        <w:rPr>
          <w:rFonts w:ascii="Cambria" w:hAnsi="Cambria"/>
          <w:sz w:val="24"/>
          <w:szCs w:val="24"/>
        </w:rPr>
        <w:t xml:space="preserve">All the selections are done by the community using these above categories and principles as guidelines. The ANM, AWW and ASHA along with </w:t>
      </w:r>
      <w:r w:rsidR="00626422">
        <w:rPr>
          <w:rFonts w:ascii="Cambria" w:hAnsi="Cambria"/>
          <w:sz w:val="24"/>
          <w:szCs w:val="24"/>
        </w:rPr>
        <w:t>the P</w:t>
      </w:r>
      <w:r w:rsidRPr="004D3C14">
        <w:rPr>
          <w:rFonts w:ascii="Cambria" w:hAnsi="Cambria"/>
          <w:sz w:val="24"/>
          <w:szCs w:val="24"/>
        </w:rPr>
        <w:t xml:space="preserve">anchayat leadership </w:t>
      </w:r>
      <w:r w:rsidR="00D53E16" w:rsidRPr="004D3C14">
        <w:rPr>
          <w:rFonts w:ascii="Cambria" w:hAnsi="Cambria"/>
          <w:sz w:val="24"/>
          <w:szCs w:val="24"/>
        </w:rPr>
        <w:t xml:space="preserve">are expected </w:t>
      </w:r>
      <w:r w:rsidRPr="004D3C14">
        <w:rPr>
          <w:rFonts w:ascii="Cambria" w:hAnsi="Cambria"/>
          <w:sz w:val="24"/>
          <w:szCs w:val="24"/>
        </w:rPr>
        <w:t>to ensure that every section is represented. In particular w</w:t>
      </w:r>
      <w:r w:rsidR="006C2297" w:rsidRPr="004D3C14">
        <w:rPr>
          <w:rFonts w:ascii="Cambria" w:hAnsi="Cambria"/>
          <w:sz w:val="24"/>
          <w:szCs w:val="24"/>
        </w:rPr>
        <w:t xml:space="preserve">omen must be 50% of </w:t>
      </w:r>
      <w:r w:rsidR="005B22DE" w:rsidRPr="004D3C14">
        <w:rPr>
          <w:rFonts w:ascii="Cambria" w:hAnsi="Cambria"/>
          <w:sz w:val="24"/>
          <w:szCs w:val="24"/>
        </w:rPr>
        <w:t>total members of VHSNC</w:t>
      </w:r>
      <w:r w:rsidRPr="004D3C14">
        <w:rPr>
          <w:rFonts w:ascii="Cambria" w:hAnsi="Cambria"/>
          <w:sz w:val="24"/>
          <w:szCs w:val="24"/>
        </w:rPr>
        <w:t xml:space="preserve"> and </w:t>
      </w:r>
      <w:r w:rsidR="005B22DE" w:rsidRPr="004D3C14">
        <w:rPr>
          <w:rFonts w:ascii="Cambria" w:hAnsi="Cambria"/>
          <w:sz w:val="24"/>
          <w:szCs w:val="24"/>
        </w:rPr>
        <w:t>SC, ST &amp; Mi</w:t>
      </w:r>
      <w:r w:rsidR="006C2297" w:rsidRPr="004D3C14">
        <w:rPr>
          <w:rFonts w:ascii="Cambria" w:hAnsi="Cambria"/>
          <w:sz w:val="24"/>
          <w:szCs w:val="24"/>
        </w:rPr>
        <w:t>n</w:t>
      </w:r>
      <w:r w:rsidR="005B22DE" w:rsidRPr="004D3C14">
        <w:rPr>
          <w:rFonts w:ascii="Cambria" w:hAnsi="Cambria"/>
          <w:sz w:val="24"/>
          <w:szCs w:val="24"/>
        </w:rPr>
        <w:t>orities should be represented as per their population in village</w:t>
      </w:r>
      <w:r w:rsidRPr="004D3C14">
        <w:rPr>
          <w:rFonts w:ascii="Cambria" w:hAnsi="Cambria"/>
          <w:sz w:val="24"/>
          <w:szCs w:val="24"/>
          <w:lang w:val="en-US"/>
        </w:rPr>
        <w:t>.</w:t>
      </w:r>
    </w:p>
    <w:p w:rsidR="00DC5978" w:rsidRPr="004D3C14" w:rsidRDefault="00DC5978" w:rsidP="00513715">
      <w:pPr>
        <w:jc w:val="both"/>
        <w:rPr>
          <w:rFonts w:ascii="Cambria" w:hAnsi="Cambria"/>
          <w:sz w:val="24"/>
          <w:szCs w:val="24"/>
          <w:lang w:val="en-US"/>
        </w:rPr>
      </w:pPr>
    </w:p>
    <w:p w:rsidR="00FF5EE7" w:rsidRPr="004D3C14" w:rsidRDefault="00A11719" w:rsidP="00513715">
      <w:pPr>
        <w:pStyle w:val="Heading2"/>
        <w:rPr>
          <w:color w:val="auto"/>
          <w:sz w:val="24"/>
          <w:szCs w:val="24"/>
        </w:rPr>
      </w:pPr>
      <w:bookmarkStart w:id="13" w:name="_Toc348959886"/>
      <w:bookmarkStart w:id="14" w:name="_Toc351147928"/>
      <w:r w:rsidRPr="004D3C14">
        <w:rPr>
          <w:color w:val="auto"/>
          <w:sz w:val="24"/>
          <w:szCs w:val="24"/>
        </w:rPr>
        <w:lastRenderedPageBreak/>
        <w:t>Chair</w:t>
      </w:r>
      <w:r w:rsidR="004D4B61" w:rsidRPr="004D3C14">
        <w:rPr>
          <w:color w:val="auto"/>
          <w:sz w:val="24"/>
          <w:szCs w:val="24"/>
        </w:rPr>
        <w:t>person</w:t>
      </w:r>
      <w:bookmarkEnd w:id="13"/>
      <w:bookmarkEnd w:id="14"/>
    </w:p>
    <w:p w:rsidR="008B7EF3" w:rsidRPr="004D3C14" w:rsidRDefault="008B7EF3" w:rsidP="00513715">
      <w:pPr>
        <w:ind w:left="360"/>
        <w:jc w:val="both"/>
        <w:rPr>
          <w:rFonts w:ascii="Cambria" w:hAnsi="Cambria"/>
          <w:sz w:val="24"/>
          <w:szCs w:val="24"/>
        </w:rPr>
      </w:pPr>
    </w:p>
    <w:p w:rsidR="00FF5EE7" w:rsidRPr="004D3C14" w:rsidRDefault="00D53E16" w:rsidP="00513715">
      <w:pPr>
        <w:jc w:val="both"/>
        <w:rPr>
          <w:rFonts w:ascii="Cambria" w:hAnsi="Cambria"/>
          <w:sz w:val="24"/>
          <w:szCs w:val="24"/>
        </w:rPr>
      </w:pPr>
      <w:r w:rsidRPr="004D3C14">
        <w:rPr>
          <w:rFonts w:ascii="Cambria" w:hAnsi="Cambria"/>
          <w:sz w:val="24"/>
          <w:szCs w:val="24"/>
        </w:rPr>
        <w:t xml:space="preserve">The </w:t>
      </w:r>
      <w:r w:rsidR="00FF5EE7" w:rsidRPr="004D3C14">
        <w:rPr>
          <w:rFonts w:ascii="Cambria" w:hAnsi="Cambria"/>
          <w:sz w:val="24"/>
          <w:szCs w:val="24"/>
        </w:rPr>
        <w:t>Chairperson of the VHSNC will be a woman elected member of the gram panchayat (panch)</w:t>
      </w:r>
      <w:r w:rsidR="004C00AD" w:rsidRPr="004D3C14">
        <w:rPr>
          <w:rFonts w:ascii="Cambria" w:hAnsi="Cambria"/>
          <w:sz w:val="24"/>
          <w:szCs w:val="24"/>
        </w:rPr>
        <w:t xml:space="preserve"> preferably from among the SC/ST communities</w:t>
      </w:r>
      <w:r w:rsidR="00DC5978" w:rsidRPr="004D3C14">
        <w:rPr>
          <w:rFonts w:ascii="Cambria" w:hAnsi="Cambria"/>
          <w:sz w:val="24"/>
          <w:szCs w:val="24"/>
        </w:rPr>
        <w:t>, who is a resident of that village.</w:t>
      </w:r>
      <w:r w:rsidR="004C00AD" w:rsidRPr="004D3C14">
        <w:rPr>
          <w:rFonts w:ascii="Cambria" w:hAnsi="Cambria"/>
          <w:sz w:val="24"/>
          <w:szCs w:val="24"/>
        </w:rPr>
        <w:t xml:space="preserve"> </w:t>
      </w:r>
      <w:r w:rsidR="00FF5EE7" w:rsidRPr="004D3C14">
        <w:rPr>
          <w:rFonts w:ascii="Cambria" w:hAnsi="Cambria"/>
          <w:sz w:val="24"/>
          <w:szCs w:val="24"/>
        </w:rPr>
        <w:t>If there is no woman panch</w:t>
      </w:r>
      <w:r w:rsidR="00DC5978" w:rsidRPr="004D3C14">
        <w:rPr>
          <w:rFonts w:ascii="Cambria" w:hAnsi="Cambria"/>
          <w:sz w:val="24"/>
          <w:szCs w:val="24"/>
        </w:rPr>
        <w:t xml:space="preserve"> from that village</w:t>
      </w:r>
      <w:r w:rsidR="00FF5EE7" w:rsidRPr="004D3C14">
        <w:rPr>
          <w:rFonts w:ascii="Cambria" w:hAnsi="Cambria"/>
          <w:sz w:val="24"/>
          <w:szCs w:val="24"/>
        </w:rPr>
        <w:t xml:space="preserve">, then preference should be given to </w:t>
      </w:r>
      <w:r w:rsidR="004C00AD" w:rsidRPr="004D3C14">
        <w:rPr>
          <w:rFonts w:ascii="Cambria" w:hAnsi="Cambria"/>
          <w:sz w:val="24"/>
          <w:szCs w:val="24"/>
        </w:rPr>
        <w:t xml:space="preserve">any panch from </w:t>
      </w:r>
      <w:r w:rsidR="00FF5EE7" w:rsidRPr="004D3C14">
        <w:rPr>
          <w:rFonts w:ascii="Cambria" w:hAnsi="Cambria"/>
          <w:sz w:val="24"/>
          <w:szCs w:val="24"/>
        </w:rPr>
        <w:t xml:space="preserve">the SC/ST. </w:t>
      </w:r>
      <w:r w:rsidR="00E67C1B" w:rsidRPr="004D3C14">
        <w:rPr>
          <w:rFonts w:ascii="Cambria" w:hAnsi="Cambria"/>
          <w:sz w:val="24"/>
          <w:szCs w:val="24"/>
        </w:rPr>
        <w:t xml:space="preserve">But this is a decision arrived at between the gram panchayat and VHSNC with the ANM &amp; ASHA playing a facilitating role. </w:t>
      </w:r>
    </w:p>
    <w:p w:rsidR="00631646" w:rsidRPr="004D3C14" w:rsidRDefault="00631646" w:rsidP="00513715">
      <w:pPr>
        <w:jc w:val="both"/>
        <w:rPr>
          <w:rFonts w:ascii="Cambria" w:hAnsi="Cambria"/>
          <w:sz w:val="24"/>
          <w:szCs w:val="24"/>
        </w:rPr>
      </w:pPr>
    </w:p>
    <w:p w:rsidR="00FF5EE7" w:rsidRPr="004D3C14" w:rsidRDefault="00FF5EE7" w:rsidP="00513715">
      <w:pPr>
        <w:pStyle w:val="Heading2"/>
        <w:rPr>
          <w:color w:val="auto"/>
          <w:sz w:val="24"/>
          <w:szCs w:val="24"/>
        </w:rPr>
      </w:pPr>
      <w:bookmarkStart w:id="15" w:name="_Toc348959887"/>
      <w:bookmarkStart w:id="16" w:name="_Toc351147929"/>
      <w:r w:rsidRPr="004D3C14">
        <w:rPr>
          <w:color w:val="auto"/>
          <w:sz w:val="24"/>
          <w:szCs w:val="24"/>
        </w:rPr>
        <w:t>Member-Secretary and Convenor</w:t>
      </w:r>
      <w:bookmarkEnd w:id="15"/>
      <w:bookmarkEnd w:id="16"/>
    </w:p>
    <w:p w:rsidR="004C00AD" w:rsidRPr="004D3C14" w:rsidRDefault="004C00AD" w:rsidP="00513715"/>
    <w:p w:rsidR="00227E5C" w:rsidRPr="004D3C14" w:rsidRDefault="00D53E16" w:rsidP="00513715">
      <w:pPr>
        <w:jc w:val="both"/>
        <w:rPr>
          <w:rFonts w:ascii="Cambria" w:hAnsi="Cambria"/>
          <w:sz w:val="24"/>
          <w:szCs w:val="24"/>
        </w:rPr>
      </w:pPr>
      <w:r w:rsidRPr="004D3C14">
        <w:rPr>
          <w:rFonts w:ascii="Cambria" w:hAnsi="Cambria"/>
          <w:sz w:val="24"/>
          <w:szCs w:val="24"/>
        </w:rPr>
        <w:t xml:space="preserve">The </w:t>
      </w:r>
      <w:r w:rsidR="00C74499" w:rsidRPr="004D3C14">
        <w:rPr>
          <w:rFonts w:ascii="Cambria" w:hAnsi="Cambria"/>
          <w:sz w:val="24"/>
          <w:szCs w:val="24"/>
        </w:rPr>
        <w:t xml:space="preserve">ASHA </w:t>
      </w:r>
      <w:r w:rsidR="00FF5EE7" w:rsidRPr="004D3C14">
        <w:rPr>
          <w:rFonts w:ascii="Cambria" w:hAnsi="Cambria"/>
          <w:sz w:val="24"/>
          <w:szCs w:val="24"/>
        </w:rPr>
        <w:t xml:space="preserve">will be the Member-Secretary and Convenor of VHSNC. </w:t>
      </w:r>
      <w:r w:rsidRPr="004D3C14">
        <w:rPr>
          <w:rFonts w:ascii="Cambria" w:hAnsi="Cambria"/>
          <w:sz w:val="24"/>
          <w:szCs w:val="24"/>
        </w:rPr>
        <w:t xml:space="preserve"> </w:t>
      </w:r>
      <w:r w:rsidR="00FF5EE7" w:rsidRPr="004D3C14">
        <w:rPr>
          <w:rFonts w:ascii="Cambria" w:hAnsi="Cambria"/>
          <w:sz w:val="24"/>
          <w:szCs w:val="24"/>
        </w:rPr>
        <w:t xml:space="preserve">If there </w:t>
      </w:r>
      <w:r w:rsidRPr="004D3C14">
        <w:rPr>
          <w:rFonts w:ascii="Cambria" w:hAnsi="Cambria"/>
          <w:sz w:val="24"/>
          <w:szCs w:val="24"/>
        </w:rPr>
        <w:t xml:space="preserve">is </w:t>
      </w:r>
      <w:r w:rsidR="00FF5EE7" w:rsidRPr="004D3C14">
        <w:rPr>
          <w:rFonts w:ascii="Cambria" w:hAnsi="Cambria"/>
          <w:sz w:val="24"/>
          <w:szCs w:val="24"/>
        </w:rPr>
        <w:t xml:space="preserve">more than one ASHA in the VHSNC village, then one of them </w:t>
      </w:r>
      <w:r w:rsidR="00C74499" w:rsidRPr="004D3C14">
        <w:rPr>
          <w:rFonts w:ascii="Cambria" w:hAnsi="Cambria"/>
          <w:sz w:val="24"/>
          <w:szCs w:val="24"/>
        </w:rPr>
        <w:t>is to be</w:t>
      </w:r>
      <w:r w:rsidR="00FF5EE7" w:rsidRPr="004D3C14">
        <w:rPr>
          <w:rFonts w:ascii="Cambria" w:hAnsi="Cambria"/>
          <w:sz w:val="24"/>
          <w:szCs w:val="24"/>
        </w:rPr>
        <w:t xml:space="preserve"> selected by consensus as Member-Secretary and convener</w:t>
      </w:r>
      <w:r w:rsidR="00DC5978" w:rsidRPr="004D3C14">
        <w:rPr>
          <w:rFonts w:ascii="Cambria" w:hAnsi="Cambria"/>
          <w:sz w:val="24"/>
          <w:szCs w:val="24"/>
        </w:rPr>
        <w:t>. This could also be by rotation amongst the ASHAs after a two or three year period- since it would be time-</w:t>
      </w:r>
      <w:r w:rsidR="00FF5EE7" w:rsidRPr="004D3C14">
        <w:rPr>
          <w:rFonts w:ascii="Cambria" w:hAnsi="Cambria"/>
          <w:sz w:val="24"/>
          <w:szCs w:val="24"/>
        </w:rPr>
        <w:t xml:space="preserve"> </w:t>
      </w:r>
      <w:r w:rsidR="00DC5978" w:rsidRPr="004D3C14">
        <w:rPr>
          <w:rFonts w:ascii="Cambria" w:hAnsi="Cambria"/>
          <w:sz w:val="24"/>
          <w:szCs w:val="24"/>
        </w:rPr>
        <w:t>consuming to change bank signatories- but that is a local decision. The reasons for positioning ASHA as the convenor is based on state learnings that show VHSNCs tend to do much better where she is in the lead, because there is a mo</w:t>
      </w:r>
      <w:r w:rsidRPr="004D3C14">
        <w:rPr>
          <w:rFonts w:ascii="Cambria" w:hAnsi="Cambria"/>
          <w:sz w:val="24"/>
          <w:szCs w:val="24"/>
        </w:rPr>
        <w:t xml:space="preserve">re organised support mechanism </w:t>
      </w:r>
      <w:r w:rsidR="00DC5978" w:rsidRPr="004D3C14">
        <w:rPr>
          <w:rFonts w:ascii="Cambria" w:hAnsi="Cambria"/>
          <w:sz w:val="24"/>
          <w:szCs w:val="24"/>
        </w:rPr>
        <w:t xml:space="preserve">and </w:t>
      </w:r>
      <w:r w:rsidRPr="004D3C14">
        <w:rPr>
          <w:rFonts w:ascii="Cambria" w:hAnsi="Cambria"/>
          <w:sz w:val="24"/>
          <w:szCs w:val="24"/>
        </w:rPr>
        <w:t xml:space="preserve">more </w:t>
      </w:r>
      <w:r w:rsidR="00DC5978" w:rsidRPr="004D3C14">
        <w:rPr>
          <w:rFonts w:ascii="Cambria" w:hAnsi="Cambria"/>
          <w:sz w:val="24"/>
          <w:szCs w:val="24"/>
        </w:rPr>
        <w:t>sustained building of capacity</w:t>
      </w:r>
      <w:r w:rsidR="00227E5C" w:rsidRPr="004D3C14">
        <w:rPr>
          <w:rFonts w:ascii="Cambria" w:hAnsi="Cambria"/>
          <w:sz w:val="24"/>
          <w:szCs w:val="24"/>
        </w:rPr>
        <w:t xml:space="preserve"> of the VHSNC using her as the vehicle. </w:t>
      </w:r>
      <w:r w:rsidRPr="004D3C14">
        <w:rPr>
          <w:rFonts w:ascii="Cambria" w:hAnsi="Cambria"/>
          <w:sz w:val="24"/>
          <w:szCs w:val="24"/>
        </w:rPr>
        <w:t xml:space="preserve">  She also </w:t>
      </w:r>
      <w:r w:rsidR="00227E5C" w:rsidRPr="004D3C14">
        <w:rPr>
          <w:rFonts w:ascii="Cambria" w:hAnsi="Cambria"/>
          <w:sz w:val="24"/>
          <w:szCs w:val="24"/>
        </w:rPr>
        <w:t>has better comm</w:t>
      </w:r>
      <w:r w:rsidRPr="004D3C14">
        <w:rPr>
          <w:rFonts w:ascii="Cambria" w:hAnsi="Cambria"/>
          <w:sz w:val="24"/>
          <w:szCs w:val="24"/>
        </w:rPr>
        <w:t xml:space="preserve">unity ownership and acceptance, given her role, the tasks she undertakes,  and the fact that she has been involved in health related issues over the past few years. </w:t>
      </w:r>
      <w:r w:rsidR="00227E5C" w:rsidRPr="004D3C14">
        <w:rPr>
          <w:rFonts w:ascii="Cambria" w:hAnsi="Cambria"/>
          <w:sz w:val="24"/>
          <w:szCs w:val="24"/>
        </w:rPr>
        <w:t xml:space="preserve">Finally the ASHA for successful achievement of her objectives especially as related to health promotion, prevention and community mobilisation requires an active VHSNC. </w:t>
      </w:r>
    </w:p>
    <w:p w:rsidR="00FF5EE7" w:rsidRPr="004D3C14" w:rsidRDefault="00D53E16" w:rsidP="00513715">
      <w:pPr>
        <w:jc w:val="both"/>
        <w:rPr>
          <w:rFonts w:ascii="Cambria" w:hAnsi="Cambria"/>
          <w:sz w:val="24"/>
          <w:szCs w:val="24"/>
        </w:rPr>
      </w:pPr>
      <w:r w:rsidRPr="004D3C14">
        <w:rPr>
          <w:rFonts w:ascii="Cambria" w:hAnsi="Cambria"/>
          <w:sz w:val="24"/>
          <w:szCs w:val="24"/>
        </w:rPr>
        <w:t>S</w:t>
      </w:r>
      <w:r w:rsidR="00E67C1B" w:rsidRPr="004D3C14">
        <w:rPr>
          <w:rFonts w:ascii="Cambria" w:hAnsi="Cambria"/>
          <w:sz w:val="24"/>
          <w:szCs w:val="24"/>
        </w:rPr>
        <w:t>tates that have app</w:t>
      </w:r>
      <w:r w:rsidR="004C00AD" w:rsidRPr="004D3C14">
        <w:rPr>
          <w:rFonts w:ascii="Cambria" w:hAnsi="Cambria"/>
          <w:sz w:val="24"/>
          <w:szCs w:val="24"/>
        </w:rPr>
        <w:t xml:space="preserve">ointed AWW as the member secretary should initiate the process of replacing them with ASHA or they can co-opt ASHA as the joint Member Secretary and Co-convener. </w:t>
      </w:r>
    </w:p>
    <w:p w:rsidR="00631646" w:rsidRPr="004D3C14" w:rsidRDefault="00631646" w:rsidP="00513715">
      <w:pPr>
        <w:jc w:val="both"/>
        <w:rPr>
          <w:rFonts w:ascii="Cambria" w:hAnsi="Cambria"/>
          <w:sz w:val="24"/>
          <w:szCs w:val="24"/>
        </w:rPr>
      </w:pPr>
      <w:r w:rsidRPr="004D3C14">
        <w:rPr>
          <w:rFonts w:ascii="Cambria" w:hAnsi="Cambria"/>
          <w:sz w:val="24"/>
          <w:szCs w:val="24"/>
        </w:rPr>
        <w:br w:type="page"/>
      </w:r>
    </w:p>
    <w:p w:rsidR="00FF5EE7" w:rsidRPr="004D3C14" w:rsidRDefault="00631646" w:rsidP="00513715">
      <w:pPr>
        <w:pStyle w:val="Heading2"/>
        <w:rPr>
          <w:i/>
          <w:color w:val="auto"/>
          <w:sz w:val="28"/>
          <w:szCs w:val="28"/>
        </w:rPr>
      </w:pPr>
      <w:bookmarkStart w:id="17" w:name="_Toc348959888"/>
      <w:bookmarkStart w:id="18" w:name="_Toc351147930"/>
      <w:r w:rsidRPr="004D3C14">
        <w:rPr>
          <w:rStyle w:val="Heading1Char"/>
          <w:i/>
          <w:color w:val="auto"/>
        </w:rPr>
        <w:t xml:space="preserve">IV. </w:t>
      </w:r>
      <w:r w:rsidR="00FF5EE7" w:rsidRPr="004D3C14">
        <w:rPr>
          <w:rStyle w:val="Emphasis"/>
          <w:color w:val="auto"/>
          <w:sz w:val="28"/>
          <w:szCs w:val="28"/>
        </w:rPr>
        <w:t xml:space="preserve">VHSNC </w:t>
      </w:r>
      <w:r w:rsidR="00C92A98" w:rsidRPr="004D3C14">
        <w:rPr>
          <w:rStyle w:val="Emphasis"/>
          <w:color w:val="auto"/>
          <w:sz w:val="28"/>
          <w:szCs w:val="28"/>
        </w:rPr>
        <w:t>Bank A</w:t>
      </w:r>
      <w:r w:rsidR="00FF5EE7" w:rsidRPr="004D3C14">
        <w:rPr>
          <w:rStyle w:val="Emphasis"/>
          <w:color w:val="auto"/>
          <w:sz w:val="28"/>
          <w:szCs w:val="28"/>
        </w:rPr>
        <w:t>ccount</w:t>
      </w:r>
      <w:bookmarkEnd w:id="17"/>
      <w:bookmarkEnd w:id="18"/>
    </w:p>
    <w:p w:rsidR="00D53E16" w:rsidRPr="004D3C14" w:rsidRDefault="00D53E16" w:rsidP="00513715">
      <w:pPr>
        <w:jc w:val="both"/>
        <w:rPr>
          <w:rStyle w:val="Emphasis"/>
          <w:rFonts w:ascii="Cambria" w:hAnsi="Cambria"/>
          <w:b/>
          <w:bCs/>
          <w:i w:val="0"/>
          <w:color w:val="4F81BD"/>
          <w:sz w:val="24"/>
          <w:szCs w:val="24"/>
        </w:rPr>
      </w:pPr>
    </w:p>
    <w:p w:rsidR="00FF5EE7" w:rsidRPr="004D3C14" w:rsidRDefault="00C92A98" w:rsidP="00513715">
      <w:pPr>
        <w:jc w:val="both"/>
        <w:rPr>
          <w:rFonts w:ascii="Cambria" w:hAnsi="Cambria"/>
          <w:sz w:val="24"/>
          <w:szCs w:val="24"/>
        </w:rPr>
      </w:pPr>
      <w:r w:rsidRPr="004D3C14">
        <w:rPr>
          <w:rStyle w:val="Emphasis"/>
          <w:rFonts w:ascii="Cambria" w:hAnsi="Cambria"/>
          <w:i w:val="0"/>
          <w:sz w:val="24"/>
          <w:szCs w:val="24"/>
        </w:rPr>
        <w:t>Every VHSNC should have a bank acco</w:t>
      </w:r>
      <w:r w:rsidR="00626422">
        <w:rPr>
          <w:rStyle w:val="Emphasis"/>
          <w:rFonts w:ascii="Cambria" w:hAnsi="Cambria"/>
          <w:i w:val="0"/>
          <w:sz w:val="24"/>
          <w:szCs w:val="24"/>
        </w:rPr>
        <w:t xml:space="preserve">unt opened in the nearest bank, to which the </w:t>
      </w:r>
      <w:r w:rsidR="00626422" w:rsidRPr="004D3C14">
        <w:rPr>
          <w:rFonts w:ascii="Cambria" w:hAnsi="Cambria"/>
          <w:sz w:val="24"/>
          <w:szCs w:val="24"/>
        </w:rPr>
        <w:t>untied fund of the VHSNC shall be credited</w:t>
      </w:r>
      <w:r w:rsidR="00626422">
        <w:rPr>
          <w:rFonts w:ascii="Cambria" w:hAnsi="Cambria"/>
          <w:sz w:val="24"/>
          <w:szCs w:val="24"/>
        </w:rPr>
        <w:t xml:space="preserve">.  </w:t>
      </w:r>
      <w:r w:rsidR="00D53E16" w:rsidRPr="004D3C14">
        <w:rPr>
          <w:rStyle w:val="Emphasis"/>
          <w:rFonts w:ascii="Cambria" w:hAnsi="Cambria"/>
          <w:i w:val="0"/>
          <w:sz w:val="24"/>
          <w:szCs w:val="24"/>
        </w:rPr>
        <w:t>The d</w:t>
      </w:r>
      <w:r w:rsidR="00C21FA0" w:rsidRPr="004D3C14">
        <w:rPr>
          <w:rStyle w:val="Emphasis"/>
          <w:rFonts w:ascii="Cambria" w:hAnsi="Cambria"/>
          <w:i w:val="0"/>
          <w:sz w:val="24"/>
          <w:szCs w:val="24"/>
        </w:rPr>
        <w:t xml:space="preserve">istrict may recommend specific </w:t>
      </w:r>
      <w:r w:rsidRPr="004D3C14">
        <w:rPr>
          <w:rStyle w:val="Emphasis"/>
          <w:rFonts w:ascii="Cambria" w:hAnsi="Cambria"/>
          <w:i w:val="0"/>
          <w:sz w:val="24"/>
          <w:szCs w:val="24"/>
        </w:rPr>
        <w:t>banks if additional services are promised</w:t>
      </w:r>
      <w:r w:rsidR="00721571" w:rsidRPr="004D3C14">
        <w:rPr>
          <w:rStyle w:val="Emphasis"/>
          <w:rFonts w:ascii="Cambria" w:hAnsi="Cambria"/>
          <w:i w:val="0"/>
          <w:sz w:val="24"/>
          <w:szCs w:val="24"/>
        </w:rPr>
        <w:t xml:space="preserve">, </w:t>
      </w:r>
      <w:r w:rsidRPr="004D3C14">
        <w:rPr>
          <w:rStyle w:val="Emphasis"/>
          <w:rFonts w:ascii="Cambria" w:hAnsi="Cambria"/>
          <w:i w:val="0"/>
          <w:sz w:val="24"/>
          <w:szCs w:val="24"/>
        </w:rPr>
        <w:t xml:space="preserve">- but </w:t>
      </w:r>
      <w:r w:rsidR="00C21FA0" w:rsidRPr="004D3C14">
        <w:rPr>
          <w:rStyle w:val="Emphasis"/>
          <w:rFonts w:ascii="Cambria" w:hAnsi="Cambria"/>
          <w:i w:val="0"/>
          <w:sz w:val="24"/>
          <w:szCs w:val="24"/>
        </w:rPr>
        <w:t xml:space="preserve">the </w:t>
      </w:r>
      <w:r w:rsidRPr="004D3C14">
        <w:rPr>
          <w:rStyle w:val="Emphasis"/>
          <w:rFonts w:ascii="Cambria" w:hAnsi="Cambria"/>
          <w:i w:val="0"/>
          <w:sz w:val="24"/>
          <w:szCs w:val="24"/>
        </w:rPr>
        <w:t xml:space="preserve">VHSNC </w:t>
      </w:r>
      <w:r w:rsidR="00721571" w:rsidRPr="004D3C14">
        <w:rPr>
          <w:rStyle w:val="Emphasis"/>
          <w:rFonts w:ascii="Cambria" w:hAnsi="Cambria"/>
          <w:i w:val="0"/>
          <w:sz w:val="24"/>
          <w:szCs w:val="24"/>
        </w:rPr>
        <w:t xml:space="preserve">should have the final say.  </w:t>
      </w:r>
      <w:r w:rsidRPr="004D3C14">
        <w:rPr>
          <w:rStyle w:val="Emphasis"/>
          <w:rFonts w:ascii="Cambria" w:hAnsi="Cambria"/>
          <w:i w:val="0"/>
          <w:sz w:val="24"/>
          <w:szCs w:val="24"/>
        </w:rPr>
        <w:t xml:space="preserve"> </w:t>
      </w:r>
      <w:r w:rsidR="004C00AD" w:rsidRPr="004D3C14">
        <w:rPr>
          <w:rStyle w:val="Emphasis"/>
          <w:rFonts w:ascii="Cambria" w:hAnsi="Cambria"/>
          <w:i w:val="0"/>
          <w:sz w:val="24"/>
          <w:szCs w:val="24"/>
        </w:rPr>
        <w:t>T</w:t>
      </w:r>
      <w:r w:rsidR="00FF5EE7" w:rsidRPr="004D3C14">
        <w:rPr>
          <w:rStyle w:val="Emphasis"/>
          <w:rFonts w:ascii="Cambria" w:hAnsi="Cambria"/>
          <w:i w:val="0"/>
          <w:sz w:val="24"/>
          <w:szCs w:val="24"/>
        </w:rPr>
        <w:t xml:space="preserve">he Chairperson </w:t>
      </w:r>
      <w:r w:rsidR="004C00AD" w:rsidRPr="004D3C14">
        <w:rPr>
          <w:rStyle w:val="Emphasis"/>
          <w:rFonts w:ascii="Cambria" w:hAnsi="Cambria"/>
          <w:i w:val="0"/>
          <w:sz w:val="24"/>
          <w:szCs w:val="24"/>
        </w:rPr>
        <w:t xml:space="preserve">of the VHSNC </w:t>
      </w:r>
      <w:r w:rsidR="00FF5EE7" w:rsidRPr="004D3C14">
        <w:rPr>
          <w:rStyle w:val="Emphasis"/>
          <w:rFonts w:ascii="Cambria" w:hAnsi="Cambria"/>
          <w:i w:val="0"/>
          <w:sz w:val="24"/>
          <w:szCs w:val="24"/>
        </w:rPr>
        <w:t xml:space="preserve">and the </w:t>
      </w:r>
      <w:r w:rsidR="00721571" w:rsidRPr="004D3C14">
        <w:rPr>
          <w:rStyle w:val="Emphasis"/>
          <w:rFonts w:ascii="Cambria" w:hAnsi="Cambria"/>
          <w:i w:val="0"/>
          <w:sz w:val="24"/>
          <w:szCs w:val="24"/>
        </w:rPr>
        <w:t>M</w:t>
      </w:r>
      <w:r w:rsidR="004C00AD" w:rsidRPr="004D3C14">
        <w:rPr>
          <w:rStyle w:val="Emphasis"/>
          <w:rFonts w:ascii="Cambria" w:hAnsi="Cambria"/>
          <w:i w:val="0"/>
          <w:sz w:val="24"/>
          <w:szCs w:val="24"/>
        </w:rPr>
        <w:t xml:space="preserve">ember </w:t>
      </w:r>
      <w:r w:rsidR="00721571" w:rsidRPr="004D3C14">
        <w:rPr>
          <w:rStyle w:val="Emphasis"/>
          <w:rFonts w:ascii="Cambria" w:hAnsi="Cambria"/>
          <w:i w:val="0"/>
          <w:sz w:val="24"/>
          <w:szCs w:val="24"/>
        </w:rPr>
        <w:t>S</w:t>
      </w:r>
      <w:r w:rsidR="004C00AD" w:rsidRPr="004D3C14">
        <w:rPr>
          <w:rStyle w:val="Emphasis"/>
          <w:rFonts w:ascii="Cambria" w:hAnsi="Cambria"/>
          <w:i w:val="0"/>
          <w:sz w:val="24"/>
          <w:szCs w:val="24"/>
        </w:rPr>
        <w:t xml:space="preserve">ecretary should be the joint signatories of the VHSNC account. </w:t>
      </w:r>
      <w:r w:rsidR="00FF5EE7" w:rsidRPr="004D3C14">
        <w:rPr>
          <w:rFonts w:ascii="Cambria" w:hAnsi="Cambria"/>
          <w:sz w:val="24"/>
          <w:szCs w:val="24"/>
        </w:rPr>
        <w:t>For those states wh</w:t>
      </w:r>
      <w:r w:rsidR="004C00AD" w:rsidRPr="004D3C14">
        <w:rPr>
          <w:rFonts w:ascii="Cambria" w:hAnsi="Cambria"/>
          <w:sz w:val="24"/>
          <w:szCs w:val="24"/>
        </w:rPr>
        <w:t>ich</w:t>
      </w:r>
      <w:r w:rsidR="00FF5EE7" w:rsidRPr="004D3C14">
        <w:rPr>
          <w:rFonts w:ascii="Cambria" w:hAnsi="Cambria"/>
          <w:sz w:val="24"/>
          <w:szCs w:val="24"/>
        </w:rPr>
        <w:t xml:space="preserve"> have nominated a functionary other than the ASHA (AWW or ANM), it is </w:t>
      </w:r>
      <w:r w:rsidR="008B7EF3" w:rsidRPr="004D3C14">
        <w:rPr>
          <w:rFonts w:ascii="Cambria" w:hAnsi="Cambria"/>
          <w:sz w:val="24"/>
          <w:szCs w:val="24"/>
        </w:rPr>
        <w:t xml:space="preserve">recommended </w:t>
      </w:r>
      <w:r w:rsidR="00FF5EE7" w:rsidRPr="004D3C14">
        <w:rPr>
          <w:rFonts w:ascii="Cambria" w:hAnsi="Cambria"/>
          <w:sz w:val="24"/>
          <w:szCs w:val="24"/>
        </w:rPr>
        <w:t xml:space="preserve">that the ASHA be included as a third signatory. </w:t>
      </w:r>
      <w:r w:rsidR="004C00AD" w:rsidRPr="004D3C14">
        <w:rPr>
          <w:rFonts w:ascii="Cambria" w:hAnsi="Cambria"/>
          <w:sz w:val="24"/>
          <w:szCs w:val="24"/>
        </w:rPr>
        <w:t xml:space="preserve">Wherever </w:t>
      </w:r>
      <w:r w:rsidR="00721571" w:rsidRPr="004D3C14">
        <w:rPr>
          <w:rFonts w:ascii="Cambria" w:hAnsi="Cambria"/>
          <w:sz w:val="24"/>
          <w:szCs w:val="24"/>
        </w:rPr>
        <w:t xml:space="preserve">the </w:t>
      </w:r>
      <w:r w:rsidR="004C00AD" w:rsidRPr="004D3C14">
        <w:rPr>
          <w:rFonts w:ascii="Cambria" w:hAnsi="Cambria"/>
          <w:sz w:val="24"/>
          <w:szCs w:val="24"/>
        </w:rPr>
        <w:t xml:space="preserve">ANM is one of the joint signatories of the account, she should be replaced with the member secretary of the VHSNC. </w:t>
      </w:r>
    </w:p>
    <w:p w:rsidR="004E0FCE" w:rsidRPr="004D3C14" w:rsidRDefault="00721571" w:rsidP="00513715">
      <w:pPr>
        <w:autoSpaceDE w:val="0"/>
        <w:autoSpaceDN w:val="0"/>
        <w:adjustRightInd w:val="0"/>
        <w:spacing w:after="0"/>
        <w:jc w:val="both"/>
        <w:rPr>
          <w:rFonts w:ascii="Cambria" w:hAnsi="Cambria"/>
          <w:sz w:val="24"/>
          <w:szCs w:val="24"/>
        </w:rPr>
      </w:pPr>
      <w:r w:rsidRPr="004D3C14">
        <w:rPr>
          <w:rFonts w:ascii="Cambria" w:hAnsi="Cambria"/>
          <w:sz w:val="24"/>
          <w:szCs w:val="24"/>
        </w:rPr>
        <w:t>All withdrawals</w:t>
      </w:r>
      <w:r w:rsidR="004E0FCE" w:rsidRPr="004D3C14">
        <w:rPr>
          <w:rFonts w:ascii="Cambria" w:hAnsi="Cambria"/>
          <w:sz w:val="24"/>
          <w:szCs w:val="24"/>
        </w:rPr>
        <w:t xml:space="preserve"> from VHSNC account must be done by a joint signature of both the signatories (if the account is operated by two signatories) are or by two of the three signatories (if the account is operated by three signatories).</w:t>
      </w:r>
    </w:p>
    <w:p w:rsidR="004E0FCE" w:rsidRPr="004D3C14" w:rsidRDefault="00631646" w:rsidP="00513715">
      <w:pPr>
        <w:ind w:left="360"/>
        <w:jc w:val="both"/>
        <w:rPr>
          <w:rFonts w:ascii="Cambria" w:hAnsi="Cambria"/>
          <w:sz w:val="24"/>
          <w:szCs w:val="24"/>
        </w:rPr>
      </w:pPr>
      <w:r w:rsidRPr="004D3C14">
        <w:rPr>
          <w:rFonts w:ascii="Cambria" w:hAnsi="Cambria"/>
          <w:sz w:val="24"/>
          <w:szCs w:val="24"/>
        </w:rPr>
        <w:br w:type="page"/>
      </w:r>
    </w:p>
    <w:p w:rsidR="00721571" w:rsidRPr="004D3C14" w:rsidRDefault="00631646" w:rsidP="00513715">
      <w:pPr>
        <w:pStyle w:val="Heading2"/>
        <w:rPr>
          <w:i/>
          <w:color w:val="auto"/>
          <w:sz w:val="28"/>
          <w:szCs w:val="28"/>
        </w:rPr>
      </w:pPr>
      <w:bookmarkStart w:id="19" w:name="_Toc348959889"/>
      <w:bookmarkStart w:id="20" w:name="_Toc351147931"/>
      <w:r w:rsidRPr="004D3C14">
        <w:rPr>
          <w:i/>
          <w:color w:val="auto"/>
          <w:sz w:val="28"/>
          <w:szCs w:val="28"/>
        </w:rPr>
        <w:t xml:space="preserve">V. </w:t>
      </w:r>
      <w:r w:rsidR="00C02EFE" w:rsidRPr="004D3C14">
        <w:rPr>
          <w:i/>
          <w:color w:val="auto"/>
          <w:sz w:val="28"/>
          <w:szCs w:val="28"/>
        </w:rPr>
        <w:t xml:space="preserve"> </w:t>
      </w:r>
      <w:r w:rsidR="00DC2F64" w:rsidRPr="004D3C14">
        <w:rPr>
          <w:i/>
          <w:color w:val="auto"/>
          <w:sz w:val="28"/>
          <w:szCs w:val="28"/>
        </w:rPr>
        <w:t>Process of Formation</w:t>
      </w:r>
      <w:bookmarkEnd w:id="19"/>
      <w:r w:rsidR="00D20820" w:rsidRPr="004D3C14">
        <w:rPr>
          <w:i/>
          <w:color w:val="auto"/>
          <w:sz w:val="28"/>
          <w:szCs w:val="28"/>
        </w:rPr>
        <w:t xml:space="preserve"> and </w:t>
      </w:r>
      <w:r w:rsidR="00721571" w:rsidRPr="004D3C14">
        <w:rPr>
          <w:i/>
          <w:color w:val="auto"/>
          <w:sz w:val="28"/>
          <w:szCs w:val="28"/>
        </w:rPr>
        <w:t>R</w:t>
      </w:r>
      <w:r w:rsidR="00D20820" w:rsidRPr="004D3C14">
        <w:rPr>
          <w:i/>
          <w:color w:val="auto"/>
          <w:sz w:val="28"/>
          <w:szCs w:val="28"/>
        </w:rPr>
        <w:t>enewal</w:t>
      </w:r>
      <w:bookmarkEnd w:id="20"/>
    </w:p>
    <w:p w:rsidR="00DC2F64" w:rsidRPr="004D3C14" w:rsidRDefault="00DC2F64" w:rsidP="00513715">
      <w:pPr>
        <w:pStyle w:val="Heading2"/>
        <w:rPr>
          <w:color w:val="auto"/>
          <w:sz w:val="24"/>
          <w:szCs w:val="24"/>
        </w:rPr>
      </w:pPr>
    </w:p>
    <w:p w:rsidR="00C92A98" w:rsidRPr="004D3C14" w:rsidRDefault="00DC2F64" w:rsidP="00513715">
      <w:pPr>
        <w:jc w:val="both"/>
        <w:rPr>
          <w:rFonts w:ascii="Cambria" w:hAnsi="Cambria"/>
          <w:sz w:val="24"/>
          <w:szCs w:val="24"/>
        </w:rPr>
      </w:pPr>
      <w:r w:rsidRPr="004D3C14">
        <w:rPr>
          <w:rFonts w:ascii="Cambria" w:hAnsi="Cambria"/>
          <w:sz w:val="24"/>
          <w:szCs w:val="24"/>
        </w:rPr>
        <w:t xml:space="preserve">The formation of the VHSNC (for new VHSNCs or for replacing non functional VHSNCs) </w:t>
      </w:r>
      <w:r w:rsidR="00721571" w:rsidRPr="004D3C14">
        <w:rPr>
          <w:rFonts w:ascii="Cambria" w:hAnsi="Cambria"/>
          <w:sz w:val="24"/>
          <w:szCs w:val="24"/>
        </w:rPr>
        <w:t>is a participatory process in which c</w:t>
      </w:r>
      <w:r w:rsidRPr="004D3C14">
        <w:rPr>
          <w:rFonts w:ascii="Cambria" w:hAnsi="Cambria"/>
          <w:sz w:val="24"/>
          <w:szCs w:val="24"/>
        </w:rPr>
        <w:t xml:space="preserve">ommunity mobilization </w:t>
      </w:r>
      <w:r w:rsidR="00C74499" w:rsidRPr="004D3C14">
        <w:rPr>
          <w:rFonts w:ascii="Cambria" w:hAnsi="Cambria"/>
          <w:sz w:val="24"/>
          <w:szCs w:val="24"/>
        </w:rPr>
        <w:t xml:space="preserve">to </w:t>
      </w:r>
      <w:r w:rsidRPr="004D3C14">
        <w:rPr>
          <w:rFonts w:ascii="Cambria" w:hAnsi="Cambria"/>
          <w:sz w:val="24"/>
          <w:szCs w:val="24"/>
        </w:rPr>
        <w:t xml:space="preserve">inform community about </w:t>
      </w:r>
      <w:r w:rsidR="00721571" w:rsidRPr="004D3C14">
        <w:rPr>
          <w:rFonts w:ascii="Cambria" w:hAnsi="Cambria"/>
          <w:sz w:val="24"/>
          <w:szCs w:val="24"/>
        </w:rPr>
        <w:t xml:space="preserve">the composition and </w:t>
      </w:r>
      <w:r w:rsidRPr="004D3C14">
        <w:rPr>
          <w:rFonts w:ascii="Cambria" w:hAnsi="Cambria"/>
          <w:sz w:val="24"/>
          <w:szCs w:val="24"/>
        </w:rPr>
        <w:t xml:space="preserve">role of </w:t>
      </w:r>
      <w:r w:rsidR="00721571" w:rsidRPr="004D3C14">
        <w:rPr>
          <w:rFonts w:ascii="Cambria" w:hAnsi="Cambria"/>
          <w:sz w:val="24"/>
          <w:szCs w:val="24"/>
        </w:rPr>
        <w:t xml:space="preserve">the </w:t>
      </w:r>
      <w:r w:rsidRPr="004D3C14">
        <w:rPr>
          <w:rFonts w:ascii="Cambria" w:hAnsi="Cambria"/>
          <w:sz w:val="24"/>
          <w:szCs w:val="24"/>
        </w:rPr>
        <w:t>committee</w:t>
      </w:r>
      <w:r w:rsidR="00721571" w:rsidRPr="004D3C14">
        <w:rPr>
          <w:rFonts w:ascii="Cambria" w:hAnsi="Cambria"/>
          <w:sz w:val="24"/>
          <w:szCs w:val="24"/>
        </w:rPr>
        <w:t xml:space="preserve"> is essential</w:t>
      </w:r>
      <w:r w:rsidR="00C92A98" w:rsidRPr="004D3C14">
        <w:rPr>
          <w:rFonts w:ascii="Cambria" w:hAnsi="Cambria"/>
          <w:sz w:val="24"/>
          <w:szCs w:val="24"/>
        </w:rPr>
        <w:t xml:space="preserve">. </w:t>
      </w:r>
      <w:r w:rsidR="00721571" w:rsidRPr="004D3C14">
        <w:rPr>
          <w:rFonts w:ascii="Cambria" w:hAnsi="Cambria"/>
          <w:sz w:val="24"/>
          <w:szCs w:val="24"/>
        </w:rPr>
        <w:t xml:space="preserve"> </w:t>
      </w:r>
      <w:r w:rsidRPr="004D3C14">
        <w:rPr>
          <w:rFonts w:ascii="Cambria" w:hAnsi="Cambria"/>
          <w:sz w:val="24"/>
          <w:szCs w:val="24"/>
        </w:rPr>
        <w:t>The</w:t>
      </w:r>
      <w:r w:rsidR="00C92A98" w:rsidRPr="004D3C14">
        <w:rPr>
          <w:rFonts w:ascii="Cambria" w:hAnsi="Cambria"/>
          <w:sz w:val="24"/>
          <w:szCs w:val="24"/>
        </w:rPr>
        <w:t xml:space="preserve"> </w:t>
      </w:r>
      <w:r w:rsidR="00721571" w:rsidRPr="004D3C14">
        <w:rPr>
          <w:rFonts w:ascii="Cambria" w:hAnsi="Cambria"/>
          <w:sz w:val="24"/>
          <w:szCs w:val="24"/>
        </w:rPr>
        <w:t>G</w:t>
      </w:r>
      <w:r w:rsidR="00C92A98" w:rsidRPr="004D3C14">
        <w:rPr>
          <w:rFonts w:ascii="Cambria" w:hAnsi="Cambria"/>
          <w:sz w:val="24"/>
          <w:szCs w:val="24"/>
        </w:rPr>
        <w:t xml:space="preserve">ram </w:t>
      </w:r>
      <w:r w:rsidR="00721571" w:rsidRPr="004D3C14">
        <w:rPr>
          <w:rFonts w:ascii="Cambria" w:hAnsi="Cambria"/>
          <w:sz w:val="24"/>
          <w:szCs w:val="24"/>
        </w:rPr>
        <w:t>P</w:t>
      </w:r>
      <w:r w:rsidR="00C92A98" w:rsidRPr="004D3C14">
        <w:rPr>
          <w:rFonts w:ascii="Cambria" w:hAnsi="Cambria"/>
          <w:sz w:val="24"/>
          <w:szCs w:val="24"/>
        </w:rPr>
        <w:t>anchayat members</w:t>
      </w:r>
      <w:r w:rsidRPr="004D3C14">
        <w:rPr>
          <w:rFonts w:ascii="Cambria" w:hAnsi="Cambria"/>
          <w:sz w:val="24"/>
          <w:szCs w:val="24"/>
        </w:rPr>
        <w:t>, ASHA, ASHA facilitator (or Block Mobilizer) and ANMs will be responsible for selecting members through a consultative process</w:t>
      </w:r>
      <w:r w:rsidR="00016729" w:rsidRPr="004D3C14">
        <w:rPr>
          <w:rFonts w:ascii="Cambria" w:hAnsi="Cambria"/>
          <w:sz w:val="24"/>
          <w:szCs w:val="24"/>
        </w:rPr>
        <w:t xml:space="preserve"> with the community at village level</w:t>
      </w:r>
      <w:r w:rsidR="00C92A98" w:rsidRPr="004D3C14">
        <w:rPr>
          <w:rFonts w:ascii="Cambria" w:hAnsi="Cambria"/>
          <w:sz w:val="24"/>
          <w:szCs w:val="24"/>
        </w:rPr>
        <w:t xml:space="preserve">.  </w:t>
      </w:r>
      <w:r w:rsidR="00721571" w:rsidRPr="004D3C14">
        <w:rPr>
          <w:rFonts w:ascii="Cambria" w:hAnsi="Cambria"/>
          <w:sz w:val="24"/>
          <w:szCs w:val="24"/>
        </w:rPr>
        <w:t xml:space="preserve"> This list will be ratified with inclusion of further suggestions, a</w:t>
      </w:r>
      <w:r w:rsidR="00C92A98" w:rsidRPr="004D3C14">
        <w:rPr>
          <w:rFonts w:ascii="Cambria" w:hAnsi="Cambria"/>
          <w:sz w:val="24"/>
          <w:szCs w:val="24"/>
        </w:rPr>
        <w:t xml:space="preserve">t the next </w:t>
      </w:r>
      <w:r w:rsidRPr="004D3C14">
        <w:rPr>
          <w:rFonts w:ascii="Cambria" w:hAnsi="Cambria"/>
          <w:sz w:val="24"/>
          <w:szCs w:val="24"/>
        </w:rPr>
        <w:t xml:space="preserve">Gram Sabha </w:t>
      </w:r>
      <w:r w:rsidR="00721571" w:rsidRPr="004D3C14">
        <w:rPr>
          <w:rFonts w:ascii="Cambria" w:hAnsi="Cambria"/>
          <w:sz w:val="24"/>
          <w:szCs w:val="24"/>
        </w:rPr>
        <w:t>meeting.</w:t>
      </w:r>
    </w:p>
    <w:p w:rsidR="00631646" w:rsidRPr="004D3C14" w:rsidRDefault="00721571" w:rsidP="00513715">
      <w:pPr>
        <w:jc w:val="both"/>
        <w:rPr>
          <w:rFonts w:ascii="Cambria" w:hAnsi="Cambria"/>
          <w:sz w:val="24"/>
          <w:szCs w:val="24"/>
        </w:rPr>
      </w:pPr>
      <w:r w:rsidRPr="004D3C14">
        <w:rPr>
          <w:rFonts w:ascii="Cambria" w:hAnsi="Cambria"/>
          <w:sz w:val="24"/>
          <w:szCs w:val="24"/>
        </w:rPr>
        <w:t xml:space="preserve">The VHSNC will be </w:t>
      </w:r>
      <w:r w:rsidR="00DC2F64" w:rsidRPr="004D3C14">
        <w:rPr>
          <w:rFonts w:ascii="Cambria" w:hAnsi="Cambria"/>
          <w:sz w:val="24"/>
          <w:szCs w:val="24"/>
        </w:rPr>
        <w:t>re-constituted after a new panchayat is elected</w:t>
      </w:r>
      <w:r w:rsidR="00016729" w:rsidRPr="004D3C14">
        <w:rPr>
          <w:rFonts w:ascii="Cambria" w:hAnsi="Cambria"/>
          <w:sz w:val="24"/>
          <w:szCs w:val="24"/>
        </w:rPr>
        <w:t xml:space="preserve">. </w:t>
      </w:r>
      <w:r w:rsidRPr="004D3C14">
        <w:rPr>
          <w:rFonts w:ascii="Cambria" w:hAnsi="Cambria"/>
          <w:sz w:val="24"/>
          <w:szCs w:val="24"/>
        </w:rPr>
        <w:t xml:space="preserve"> </w:t>
      </w:r>
      <w:r w:rsidR="00CE3C55" w:rsidRPr="004D3C14">
        <w:rPr>
          <w:rFonts w:ascii="Cambria" w:hAnsi="Cambria"/>
          <w:sz w:val="24"/>
          <w:szCs w:val="24"/>
        </w:rPr>
        <w:t xml:space="preserve">Thus the term of a committee shall be co-terminus with that of the </w:t>
      </w:r>
      <w:r w:rsidRPr="004D3C14">
        <w:rPr>
          <w:rFonts w:ascii="Cambria" w:hAnsi="Cambria"/>
          <w:sz w:val="24"/>
          <w:szCs w:val="24"/>
        </w:rPr>
        <w:t>G</w:t>
      </w:r>
      <w:r w:rsidR="00CE3C55" w:rsidRPr="004D3C14">
        <w:rPr>
          <w:rFonts w:ascii="Cambria" w:hAnsi="Cambria"/>
          <w:sz w:val="24"/>
          <w:szCs w:val="24"/>
        </w:rPr>
        <w:t xml:space="preserve">ram </w:t>
      </w:r>
      <w:r w:rsidRPr="004D3C14">
        <w:rPr>
          <w:rFonts w:ascii="Cambria" w:hAnsi="Cambria"/>
          <w:sz w:val="24"/>
          <w:szCs w:val="24"/>
        </w:rPr>
        <w:t>P</w:t>
      </w:r>
      <w:r w:rsidR="00CE3C55" w:rsidRPr="004D3C14">
        <w:rPr>
          <w:rFonts w:ascii="Cambria" w:hAnsi="Cambria"/>
          <w:sz w:val="24"/>
          <w:szCs w:val="24"/>
        </w:rPr>
        <w:t xml:space="preserve">anchayat where it is located. </w:t>
      </w:r>
      <w:r w:rsidR="00016729" w:rsidRPr="004D3C14">
        <w:rPr>
          <w:rFonts w:ascii="Cambria" w:hAnsi="Cambria"/>
          <w:sz w:val="24"/>
          <w:szCs w:val="24"/>
        </w:rPr>
        <w:t>There should be no bar on reselecting those who have proved active and effective as VHSNC members,</w:t>
      </w:r>
      <w:r w:rsidR="00086CC8" w:rsidRPr="004D3C14">
        <w:rPr>
          <w:rFonts w:ascii="Cambria" w:hAnsi="Cambria"/>
          <w:sz w:val="24"/>
          <w:szCs w:val="24"/>
        </w:rPr>
        <w:t xml:space="preserve"> or dropping those who have not been active</w:t>
      </w:r>
      <w:r w:rsidRPr="004D3C14">
        <w:rPr>
          <w:rFonts w:ascii="Cambria" w:hAnsi="Cambria"/>
          <w:sz w:val="24"/>
          <w:szCs w:val="24"/>
        </w:rPr>
        <w:t xml:space="preserve">, </w:t>
      </w:r>
      <w:r w:rsidR="00C92A98" w:rsidRPr="004D3C14">
        <w:rPr>
          <w:rFonts w:ascii="Cambria" w:hAnsi="Cambria"/>
          <w:sz w:val="24"/>
          <w:szCs w:val="24"/>
        </w:rPr>
        <w:t xml:space="preserve">provided the basic principles of the composition of VHSNCs are maintained. </w:t>
      </w:r>
      <w:r w:rsidR="00DC2F64" w:rsidRPr="004D3C14">
        <w:rPr>
          <w:rFonts w:ascii="Cambria" w:hAnsi="Cambria"/>
          <w:sz w:val="24"/>
          <w:szCs w:val="24"/>
        </w:rPr>
        <w:t>VHSNC can select new members to replace non active members</w:t>
      </w:r>
      <w:r w:rsidR="00086CC8" w:rsidRPr="004D3C14">
        <w:rPr>
          <w:rFonts w:ascii="Cambria" w:hAnsi="Cambria"/>
          <w:sz w:val="24"/>
          <w:szCs w:val="24"/>
        </w:rPr>
        <w:t xml:space="preserve"> or add a new member within the norms</w:t>
      </w:r>
      <w:r w:rsidRPr="004D3C14">
        <w:rPr>
          <w:rFonts w:ascii="Cambria" w:hAnsi="Cambria"/>
          <w:sz w:val="24"/>
          <w:szCs w:val="24"/>
        </w:rPr>
        <w:t>, by two thirds majority.</w:t>
      </w:r>
      <w:r w:rsidR="00086CC8" w:rsidRPr="004D3C14">
        <w:rPr>
          <w:rFonts w:ascii="Cambria" w:hAnsi="Cambria"/>
          <w:sz w:val="24"/>
          <w:szCs w:val="24"/>
        </w:rPr>
        <w:t xml:space="preserve"> </w:t>
      </w:r>
    </w:p>
    <w:p w:rsidR="00DC2F64" w:rsidRPr="004D3C14" w:rsidRDefault="00631646" w:rsidP="00513715">
      <w:pPr>
        <w:jc w:val="both"/>
        <w:rPr>
          <w:rFonts w:ascii="Cambria" w:hAnsi="Cambria"/>
          <w:i/>
          <w:sz w:val="28"/>
          <w:szCs w:val="28"/>
        </w:rPr>
      </w:pPr>
      <w:r w:rsidRPr="004D3C14">
        <w:rPr>
          <w:rFonts w:ascii="Cambria" w:hAnsi="Cambria"/>
          <w:sz w:val="24"/>
          <w:szCs w:val="24"/>
        </w:rPr>
        <w:br w:type="page"/>
      </w:r>
    </w:p>
    <w:p w:rsidR="00DC2F64" w:rsidRPr="004D3C14" w:rsidRDefault="00631646" w:rsidP="00513715">
      <w:pPr>
        <w:pStyle w:val="Heading2"/>
        <w:rPr>
          <w:i/>
          <w:color w:val="auto"/>
          <w:sz w:val="28"/>
          <w:szCs w:val="28"/>
        </w:rPr>
      </w:pPr>
      <w:bookmarkStart w:id="21" w:name="_Toc348959890"/>
      <w:bookmarkStart w:id="22" w:name="_Toc351147932"/>
      <w:r w:rsidRPr="004D3C14">
        <w:rPr>
          <w:i/>
          <w:color w:val="auto"/>
          <w:sz w:val="28"/>
          <w:szCs w:val="28"/>
        </w:rPr>
        <w:t xml:space="preserve">VI. </w:t>
      </w:r>
      <w:r w:rsidR="00C02EFE" w:rsidRPr="004D3C14">
        <w:rPr>
          <w:i/>
          <w:color w:val="auto"/>
          <w:sz w:val="28"/>
          <w:szCs w:val="28"/>
        </w:rPr>
        <w:t xml:space="preserve"> </w:t>
      </w:r>
      <w:r w:rsidR="00E03E0D" w:rsidRPr="004D3C14">
        <w:rPr>
          <w:i/>
          <w:color w:val="auto"/>
          <w:sz w:val="28"/>
          <w:szCs w:val="28"/>
        </w:rPr>
        <w:t xml:space="preserve"> </w:t>
      </w:r>
      <w:r w:rsidR="00C92A98" w:rsidRPr="004D3C14">
        <w:rPr>
          <w:i/>
          <w:color w:val="auto"/>
          <w:sz w:val="28"/>
          <w:szCs w:val="28"/>
        </w:rPr>
        <w:t xml:space="preserve">Activities and Outcomes </w:t>
      </w:r>
      <w:r w:rsidR="009728F4" w:rsidRPr="004D3C14">
        <w:rPr>
          <w:i/>
          <w:color w:val="auto"/>
          <w:sz w:val="28"/>
          <w:szCs w:val="28"/>
        </w:rPr>
        <w:t xml:space="preserve">of </w:t>
      </w:r>
      <w:r w:rsidR="00C92A98" w:rsidRPr="004D3C14">
        <w:rPr>
          <w:i/>
          <w:color w:val="auto"/>
          <w:sz w:val="28"/>
          <w:szCs w:val="28"/>
        </w:rPr>
        <w:t xml:space="preserve">the </w:t>
      </w:r>
      <w:r w:rsidR="009728F4" w:rsidRPr="004D3C14">
        <w:rPr>
          <w:i/>
          <w:color w:val="auto"/>
          <w:sz w:val="28"/>
          <w:szCs w:val="28"/>
        </w:rPr>
        <w:t>VHSNC</w:t>
      </w:r>
      <w:bookmarkEnd w:id="21"/>
      <w:bookmarkEnd w:id="22"/>
    </w:p>
    <w:p w:rsidR="00E03E0D" w:rsidRPr="004D3C14" w:rsidRDefault="00E03E0D" w:rsidP="00513715">
      <w:pPr>
        <w:ind w:left="360"/>
        <w:jc w:val="both"/>
        <w:rPr>
          <w:rFonts w:ascii="Cambria" w:hAnsi="Cambria"/>
          <w:sz w:val="24"/>
          <w:szCs w:val="24"/>
        </w:rPr>
      </w:pPr>
    </w:p>
    <w:p w:rsidR="00E03E0D" w:rsidRPr="004D3C14" w:rsidRDefault="00E03E0D" w:rsidP="00513715">
      <w:pPr>
        <w:jc w:val="both"/>
        <w:rPr>
          <w:rFonts w:ascii="Cambria" w:hAnsi="Cambria"/>
          <w:sz w:val="24"/>
          <w:szCs w:val="24"/>
        </w:rPr>
      </w:pPr>
      <w:r w:rsidRPr="004D3C14">
        <w:rPr>
          <w:rFonts w:ascii="Cambria" w:hAnsi="Cambria"/>
          <w:sz w:val="24"/>
          <w:szCs w:val="24"/>
        </w:rPr>
        <w:t xml:space="preserve">The activities </w:t>
      </w:r>
      <w:r w:rsidR="00721571" w:rsidRPr="004D3C14">
        <w:rPr>
          <w:rFonts w:ascii="Cambria" w:hAnsi="Cambria"/>
          <w:sz w:val="24"/>
          <w:szCs w:val="24"/>
        </w:rPr>
        <w:t xml:space="preserve">of the VHSNC </w:t>
      </w:r>
      <w:r w:rsidRPr="004D3C14">
        <w:rPr>
          <w:rFonts w:ascii="Cambria" w:hAnsi="Cambria"/>
          <w:sz w:val="24"/>
          <w:szCs w:val="24"/>
        </w:rPr>
        <w:t>are clustered into five broad categories.</w:t>
      </w:r>
    </w:p>
    <w:p w:rsidR="00A9330B" w:rsidRPr="004D3C14" w:rsidRDefault="00E03E0D" w:rsidP="00513715">
      <w:pPr>
        <w:pStyle w:val="ListParagraph"/>
        <w:numPr>
          <w:ilvl w:val="0"/>
          <w:numId w:val="17"/>
        </w:numPr>
        <w:jc w:val="both"/>
        <w:rPr>
          <w:rFonts w:ascii="Cambria" w:hAnsi="Cambria"/>
          <w:sz w:val="24"/>
          <w:szCs w:val="24"/>
        </w:rPr>
      </w:pPr>
      <w:r w:rsidRPr="004D3C14">
        <w:rPr>
          <w:rFonts w:ascii="Cambria" w:hAnsi="Cambria"/>
          <w:b/>
          <w:sz w:val="24"/>
          <w:szCs w:val="24"/>
        </w:rPr>
        <w:t>Monitoring and Facilitating Access to essential public services</w:t>
      </w:r>
      <w:r w:rsidR="00721571" w:rsidRPr="004D3C14">
        <w:rPr>
          <w:rFonts w:ascii="Cambria" w:hAnsi="Cambria"/>
          <w:sz w:val="24"/>
          <w:szCs w:val="24"/>
        </w:rPr>
        <w:t xml:space="preserve">- and correlating such access </w:t>
      </w:r>
      <w:r w:rsidRPr="004D3C14">
        <w:rPr>
          <w:rFonts w:ascii="Cambria" w:hAnsi="Cambria"/>
          <w:sz w:val="24"/>
          <w:szCs w:val="24"/>
        </w:rPr>
        <w:t xml:space="preserve">with health outcomes </w:t>
      </w:r>
    </w:p>
    <w:p w:rsidR="00631646" w:rsidRPr="004D3C14" w:rsidRDefault="00631646" w:rsidP="00631646">
      <w:pPr>
        <w:pStyle w:val="ListParagraph"/>
        <w:jc w:val="both"/>
        <w:rPr>
          <w:rFonts w:ascii="Cambria" w:hAnsi="Cambria"/>
          <w:sz w:val="24"/>
          <w:szCs w:val="24"/>
        </w:rPr>
      </w:pPr>
    </w:p>
    <w:p w:rsidR="00231317" w:rsidRPr="004D3C14" w:rsidRDefault="00E03E0D" w:rsidP="00513715">
      <w:pPr>
        <w:pStyle w:val="ListParagraph"/>
        <w:jc w:val="both"/>
        <w:rPr>
          <w:rFonts w:ascii="Cambria" w:hAnsi="Cambria"/>
          <w:sz w:val="24"/>
          <w:szCs w:val="24"/>
        </w:rPr>
      </w:pPr>
      <w:r w:rsidRPr="004D3C14">
        <w:rPr>
          <w:rFonts w:ascii="Cambria" w:hAnsi="Cambria"/>
          <w:sz w:val="24"/>
          <w:szCs w:val="24"/>
        </w:rPr>
        <w:t>The</w:t>
      </w:r>
      <w:r w:rsidR="00721571" w:rsidRPr="004D3C14">
        <w:rPr>
          <w:rFonts w:ascii="Cambria" w:hAnsi="Cambria"/>
          <w:sz w:val="24"/>
          <w:szCs w:val="24"/>
        </w:rPr>
        <w:t xml:space="preserve">re are many ways for a </w:t>
      </w:r>
      <w:r w:rsidR="00A9330B" w:rsidRPr="004D3C14">
        <w:rPr>
          <w:rFonts w:ascii="Cambria" w:hAnsi="Cambria"/>
          <w:sz w:val="24"/>
          <w:szCs w:val="24"/>
        </w:rPr>
        <w:t xml:space="preserve">VHSNCs </w:t>
      </w:r>
      <w:r w:rsidRPr="004D3C14">
        <w:rPr>
          <w:rFonts w:ascii="Cambria" w:hAnsi="Cambria"/>
          <w:sz w:val="24"/>
          <w:szCs w:val="24"/>
        </w:rPr>
        <w:t>do this</w:t>
      </w:r>
      <w:r w:rsidR="00A9330B" w:rsidRPr="004D3C14">
        <w:rPr>
          <w:rFonts w:ascii="Cambria" w:hAnsi="Cambria"/>
          <w:sz w:val="24"/>
          <w:szCs w:val="24"/>
        </w:rPr>
        <w:t xml:space="preserve">. </w:t>
      </w:r>
      <w:r w:rsidR="00231317" w:rsidRPr="004D3C14">
        <w:rPr>
          <w:rFonts w:ascii="Cambria" w:hAnsi="Cambria"/>
          <w:sz w:val="24"/>
          <w:szCs w:val="24"/>
        </w:rPr>
        <w:t xml:space="preserve">  </w:t>
      </w:r>
      <w:r w:rsidR="00A9330B" w:rsidRPr="004D3C14">
        <w:rPr>
          <w:rFonts w:ascii="Cambria" w:hAnsi="Cambria"/>
          <w:sz w:val="24"/>
          <w:szCs w:val="24"/>
        </w:rPr>
        <w:t xml:space="preserve">One best practice is for every VHSNC to </w:t>
      </w:r>
      <w:r w:rsidR="00231317" w:rsidRPr="004D3C14">
        <w:rPr>
          <w:rFonts w:ascii="Cambria" w:hAnsi="Cambria"/>
          <w:sz w:val="24"/>
          <w:szCs w:val="24"/>
        </w:rPr>
        <w:t xml:space="preserve">use a public services monitoring tool related to </w:t>
      </w:r>
      <w:r w:rsidRPr="004D3C14">
        <w:rPr>
          <w:rFonts w:ascii="Cambria" w:hAnsi="Cambria"/>
          <w:sz w:val="24"/>
          <w:szCs w:val="24"/>
        </w:rPr>
        <w:t xml:space="preserve">whether </w:t>
      </w:r>
      <w:r w:rsidR="00A9330B" w:rsidRPr="004D3C14">
        <w:rPr>
          <w:rFonts w:ascii="Cambria" w:hAnsi="Cambria"/>
          <w:sz w:val="24"/>
          <w:szCs w:val="24"/>
        </w:rPr>
        <w:t>key services were available in the previous</w:t>
      </w:r>
      <w:r w:rsidRPr="004D3C14">
        <w:rPr>
          <w:rFonts w:ascii="Cambria" w:hAnsi="Cambria"/>
          <w:sz w:val="24"/>
          <w:szCs w:val="24"/>
        </w:rPr>
        <w:t xml:space="preserve"> month.</w:t>
      </w:r>
      <w:r w:rsidR="00721571" w:rsidRPr="004D3C14">
        <w:rPr>
          <w:rFonts w:ascii="Cambria" w:hAnsi="Cambria"/>
          <w:sz w:val="24"/>
          <w:szCs w:val="24"/>
        </w:rPr>
        <w:t xml:space="preserve"> ( A</w:t>
      </w:r>
      <w:r w:rsidR="00A9330B" w:rsidRPr="004D3C14">
        <w:rPr>
          <w:rFonts w:ascii="Cambria" w:hAnsi="Cambria"/>
          <w:sz w:val="24"/>
          <w:szCs w:val="24"/>
        </w:rPr>
        <w:t xml:space="preserve">nnexure 1). </w:t>
      </w:r>
      <w:r w:rsidR="00721571" w:rsidRPr="004D3C14">
        <w:rPr>
          <w:rFonts w:ascii="Cambria" w:hAnsi="Cambria"/>
          <w:sz w:val="24"/>
          <w:szCs w:val="24"/>
        </w:rPr>
        <w:t xml:space="preserve"> For those services that were unavailable, </w:t>
      </w:r>
      <w:r w:rsidR="00231317" w:rsidRPr="004D3C14">
        <w:rPr>
          <w:rFonts w:ascii="Cambria" w:hAnsi="Cambria"/>
          <w:sz w:val="24"/>
          <w:szCs w:val="24"/>
        </w:rPr>
        <w:t xml:space="preserve">the VHSNC maintains a </w:t>
      </w:r>
      <w:r w:rsidR="00A062B4">
        <w:rPr>
          <w:rFonts w:ascii="Cambria" w:hAnsi="Cambria"/>
          <w:sz w:val="24"/>
          <w:szCs w:val="24"/>
        </w:rPr>
        <w:t>Public Services R</w:t>
      </w:r>
      <w:r w:rsidR="00231317" w:rsidRPr="004D3C14">
        <w:rPr>
          <w:rFonts w:ascii="Cambria" w:hAnsi="Cambria"/>
          <w:sz w:val="24"/>
          <w:szCs w:val="24"/>
        </w:rPr>
        <w:t xml:space="preserve">egister in which </w:t>
      </w:r>
      <w:r w:rsidR="00626422">
        <w:rPr>
          <w:rFonts w:ascii="Cambria" w:hAnsi="Cambria"/>
          <w:sz w:val="24"/>
          <w:szCs w:val="24"/>
        </w:rPr>
        <w:t xml:space="preserve">members </w:t>
      </w:r>
      <w:r w:rsidR="00231317" w:rsidRPr="004D3C14">
        <w:rPr>
          <w:rFonts w:ascii="Cambria" w:hAnsi="Cambria"/>
          <w:sz w:val="24"/>
          <w:szCs w:val="24"/>
        </w:rPr>
        <w:t>list</w:t>
      </w:r>
      <w:r w:rsidR="00626422">
        <w:rPr>
          <w:rFonts w:ascii="Cambria" w:hAnsi="Cambria"/>
          <w:sz w:val="24"/>
          <w:szCs w:val="24"/>
        </w:rPr>
        <w:t xml:space="preserve"> the following</w:t>
      </w:r>
      <w:r w:rsidR="00231317" w:rsidRPr="004D3C14">
        <w:rPr>
          <w:rFonts w:ascii="Cambria" w:hAnsi="Cambria"/>
          <w:sz w:val="24"/>
          <w:szCs w:val="24"/>
        </w:rPr>
        <w:t>:</w:t>
      </w:r>
    </w:p>
    <w:p w:rsidR="00631646" w:rsidRPr="004D3C14" w:rsidRDefault="00631646" w:rsidP="00631646">
      <w:pPr>
        <w:pStyle w:val="ListParagraph"/>
        <w:ind w:left="0"/>
        <w:jc w:val="both"/>
        <w:rPr>
          <w:rFonts w:ascii="Cambria" w:hAnsi="Cambria"/>
          <w:sz w:val="24"/>
          <w:szCs w:val="24"/>
        </w:rPr>
      </w:pPr>
    </w:p>
    <w:p w:rsidR="00231317" w:rsidRPr="004D3C14" w:rsidRDefault="00A9330B" w:rsidP="00513715">
      <w:pPr>
        <w:pStyle w:val="ListParagraph"/>
        <w:jc w:val="both"/>
        <w:rPr>
          <w:rFonts w:ascii="Cambria" w:hAnsi="Cambria"/>
          <w:sz w:val="24"/>
          <w:szCs w:val="24"/>
        </w:rPr>
      </w:pPr>
      <w:r w:rsidRPr="004D3C14">
        <w:rPr>
          <w:rFonts w:ascii="Cambria" w:hAnsi="Cambria"/>
          <w:sz w:val="24"/>
          <w:szCs w:val="24"/>
        </w:rPr>
        <w:t xml:space="preserve">a) Gap in service </w:t>
      </w:r>
    </w:p>
    <w:p w:rsidR="00231317" w:rsidRPr="004D3C14" w:rsidRDefault="00A9330B" w:rsidP="00513715">
      <w:pPr>
        <w:pStyle w:val="ListParagraph"/>
        <w:jc w:val="both"/>
        <w:rPr>
          <w:rFonts w:ascii="Cambria" w:hAnsi="Cambria"/>
          <w:sz w:val="24"/>
          <w:szCs w:val="24"/>
        </w:rPr>
      </w:pPr>
      <w:r w:rsidRPr="004D3C14">
        <w:rPr>
          <w:rFonts w:ascii="Cambria" w:hAnsi="Cambria"/>
          <w:sz w:val="24"/>
          <w:szCs w:val="24"/>
        </w:rPr>
        <w:t xml:space="preserve">b) Date of Meeting when </w:t>
      </w:r>
      <w:r w:rsidR="00015592" w:rsidRPr="004D3C14">
        <w:rPr>
          <w:rFonts w:ascii="Cambria" w:hAnsi="Cambria"/>
          <w:sz w:val="24"/>
          <w:szCs w:val="24"/>
        </w:rPr>
        <w:t>the gap</w:t>
      </w:r>
      <w:r w:rsidRPr="004D3C14">
        <w:rPr>
          <w:rFonts w:ascii="Cambria" w:hAnsi="Cambria"/>
          <w:sz w:val="24"/>
          <w:szCs w:val="24"/>
        </w:rPr>
        <w:t xml:space="preserve"> was noted;</w:t>
      </w:r>
      <w:r w:rsidR="00721571" w:rsidRPr="004D3C14">
        <w:rPr>
          <w:rFonts w:ascii="Cambria" w:hAnsi="Cambria"/>
          <w:sz w:val="24"/>
          <w:szCs w:val="24"/>
        </w:rPr>
        <w:t xml:space="preserve"> </w:t>
      </w:r>
    </w:p>
    <w:p w:rsidR="00231317" w:rsidRPr="004D3C14" w:rsidRDefault="00A9330B" w:rsidP="00513715">
      <w:pPr>
        <w:pStyle w:val="ListParagraph"/>
        <w:jc w:val="both"/>
        <w:rPr>
          <w:rFonts w:ascii="Cambria" w:hAnsi="Cambria"/>
          <w:sz w:val="24"/>
          <w:szCs w:val="24"/>
        </w:rPr>
      </w:pPr>
      <w:r w:rsidRPr="004D3C14">
        <w:rPr>
          <w:rFonts w:ascii="Cambria" w:hAnsi="Cambria"/>
          <w:sz w:val="24"/>
          <w:szCs w:val="24"/>
        </w:rPr>
        <w:t>c)</w:t>
      </w:r>
      <w:r w:rsidR="00231317" w:rsidRPr="004D3C14">
        <w:rPr>
          <w:rFonts w:ascii="Cambria" w:hAnsi="Cambria"/>
          <w:sz w:val="24"/>
          <w:szCs w:val="24"/>
        </w:rPr>
        <w:t xml:space="preserve"> </w:t>
      </w:r>
      <w:r w:rsidRPr="004D3C14">
        <w:rPr>
          <w:rFonts w:ascii="Cambria" w:hAnsi="Cambria"/>
          <w:sz w:val="24"/>
          <w:szCs w:val="24"/>
        </w:rPr>
        <w:t xml:space="preserve">Action to be taken and </w:t>
      </w:r>
    </w:p>
    <w:p w:rsidR="00A9330B" w:rsidRPr="004D3C14" w:rsidRDefault="00A9330B" w:rsidP="00513715">
      <w:pPr>
        <w:pStyle w:val="ListParagraph"/>
        <w:jc w:val="both"/>
        <w:rPr>
          <w:rFonts w:ascii="Cambria" w:hAnsi="Cambria"/>
          <w:sz w:val="24"/>
          <w:szCs w:val="24"/>
        </w:rPr>
      </w:pPr>
      <w:r w:rsidRPr="004D3C14">
        <w:rPr>
          <w:rFonts w:ascii="Cambria" w:hAnsi="Cambria"/>
          <w:sz w:val="24"/>
          <w:szCs w:val="24"/>
        </w:rPr>
        <w:t>d) Person</w:t>
      </w:r>
      <w:r w:rsidR="00231317" w:rsidRPr="004D3C14">
        <w:rPr>
          <w:rFonts w:ascii="Cambria" w:hAnsi="Cambria"/>
          <w:sz w:val="24"/>
          <w:szCs w:val="24"/>
        </w:rPr>
        <w:t>(s)</w:t>
      </w:r>
      <w:r w:rsidRPr="004D3C14">
        <w:rPr>
          <w:rFonts w:ascii="Cambria" w:hAnsi="Cambria"/>
          <w:sz w:val="24"/>
          <w:szCs w:val="24"/>
        </w:rPr>
        <w:t xml:space="preserve"> responsible </w:t>
      </w:r>
      <w:r w:rsidR="00231317" w:rsidRPr="004D3C14">
        <w:rPr>
          <w:rFonts w:ascii="Cambria" w:hAnsi="Cambria"/>
          <w:sz w:val="24"/>
          <w:szCs w:val="24"/>
        </w:rPr>
        <w:t xml:space="preserve">for </w:t>
      </w:r>
      <w:r w:rsidRPr="004D3C14">
        <w:rPr>
          <w:rFonts w:ascii="Cambria" w:hAnsi="Cambria"/>
          <w:sz w:val="24"/>
          <w:szCs w:val="24"/>
        </w:rPr>
        <w:t>the action.</w:t>
      </w:r>
    </w:p>
    <w:p w:rsidR="00631646" w:rsidRPr="004D3C14" w:rsidRDefault="00631646" w:rsidP="00513715">
      <w:pPr>
        <w:pStyle w:val="ListParagraph"/>
        <w:jc w:val="both"/>
        <w:rPr>
          <w:rFonts w:ascii="Cambria" w:hAnsi="Cambria"/>
          <w:sz w:val="24"/>
          <w:szCs w:val="24"/>
        </w:rPr>
      </w:pPr>
    </w:p>
    <w:p w:rsidR="008733BD" w:rsidRPr="004D3C14" w:rsidRDefault="00231317" w:rsidP="00513715">
      <w:pPr>
        <w:pStyle w:val="ListParagraph"/>
        <w:jc w:val="both"/>
        <w:rPr>
          <w:rFonts w:ascii="Cambria" w:hAnsi="Cambria"/>
          <w:sz w:val="24"/>
          <w:szCs w:val="24"/>
        </w:rPr>
      </w:pPr>
      <w:r w:rsidRPr="004D3C14">
        <w:rPr>
          <w:rFonts w:ascii="Cambria" w:hAnsi="Cambria"/>
          <w:sz w:val="24"/>
          <w:szCs w:val="24"/>
        </w:rPr>
        <w:t xml:space="preserve">This is </w:t>
      </w:r>
      <w:r w:rsidR="00721571" w:rsidRPr="004D3C14">
        <w:rPr>
          <w:rFonts w:ascii="Cambria" w:hAnsi="Cambria"/>
          <w:sz w:val="24"/>
          <w:szCs w:val="24"/>
        </w:rPr>
        <w:t xml:space="preserve">reviewed in the next meeting, and follow up conducted </w:t>
      </w:r>
      <w:r w:rsidRPr="004D3C14">
        <w:rPr>
          <w:rFonts w:ascii="Cambria" w:hAnsi="Cambria"/>
          <w:sz w:val="24"/>
          <w:szCs w:val="24"/>
        </w:rPr>
        <w:t>until</w:t>
      </w:r>
      <w:r w:rsidR="00721571" w:rsidRPr="004D3C14">
        <w:rPr>
          <w:rFonts w:ascii="Cambria" w:hAnsi="Cambria"/>
          <w:sz w:val="24"/>
          <w:szCs w:val="24"/>
        </w:rPr>
        <w:t xml:space="preserve"> </w:t>
      </w:r>
      <w:r w:rsidRPr="004D3C14">
        <w:rPr>
          <w:rFonts w:ascii="Cambria" w:hAnsi="Cambria"/>
          <w:sz w:val="24"/>
          <w:szCs w:val="24"/>
        </w:rPr>
        <w:t>the</w:t>
      </w:r>
      <w:r w:rsidR="00721571" w:rsidRPr="004D3C14">
        <w:rPr>
          <w:rFonts w:ascii="Cambria" w:hAnsi="Cambria"/>
          <w:sz w:val="24"/>
          <w:szCs w:val="24"/>
        </w:rPr>
        <w:t xml:space="preserve"> gap is </w:t>
      </w:r>
      <w:r w:rsidRPr="004D3C14">
        <w:rPr>
          <w:rFonts w:ascii="Cambria" w:hAnsi="Cambria"/>
          <w:sz w:val="24"/>
          <w:szCs w:val="24"/>
        </w:rPr>
        <w:t>resolved</w:t>
      </w:r>
      <w:r w:rsidR="00721571" w:rsidRPr="004D3C14">
        <w:rPr>
          <w:rFonts w:ascii="Cambria" w:hAnsi="Cambria"/>
          <w:sz w:val="24"/>
          <w:szCs w:val="24"/>
        </w:rPr>
        <w:t xml:space="preserve">.  This could take upto a few months or longer. </w:t>
      </w:r>
      <w:r w:rsidR="00A9330B" w:rsidRPr="004D3C14">
        <w:rPr>
          <w:rFonts w:ascii="Cambria" w:hAnsi="Cambria"/>
          <w:sz w:val="24"/>
          <w:szCs w:val="24"/>
        </w:rPr>
        <w:t xml:space="preserve">This </w:t>
      </w:r>
      <w:r w:rsidRPr="004D3C14">
        <w:rPr>
          <w:rFonts w:ascii="Cambria" w:hAnsi="Cambria"/>
          <w:sz w:val="24"/>
          <w:szCs w:val="24"/>
        </w:rPr>
        <w:t>is a</w:t>
      </w:r>
      <w:r w:rsidR="00A9330B" w:rsidRPr="004D3C14">
        <w:rPr>
          <w:rFonts w:ascii="Cambria" w:hAnsi="Cambria"/>
          <w:sz w:val="24"/>
          <w:szCs w:val="24"/>
        </w:rPr>
        <w:t xml:space="preserve"> basic </w:t>
      </w:r>
      <w:r w:rsidRPr="004D3C14">
        <w:rPr>
          <w:rFonts w:ascii="Cambria" w:hAnsi="Cambria"/>
          <w:sz w:val="24"/>
          <w:szCs w:val="24"/>
        </w:rPr>
        <w:t>activity.  F</w:t>
      </w:r>
      <w:r w:rsidR="00A9330B" w:rsidRPr="004D3C14">
        <w:rPr>
          <w:rFonts w:ascii="Cambria" w:hAnsi="Cambria"/>
          <w:sz w:val="24"/>
          <w:szCs w:val="24"/>
        </w:rPr>
        <w:t xml:space="preserve">rom this </w:t>
      </w:r>
      <w:r w:rsidR="007319E4" w:rsidRPr="004D3C14">
        <w:rPr>
          <w:rFonts w:ascii="Cambria" w:hAnsi="Cambria"/>
          <w:sz w:val="24"/>
          <w:szCs w:val="24"/>
        </w:rPr>
        <w:t xml:space="preserve">activity </w:t>
      </w:r>
      <w:r w:rsidR="00A9330B" w:rsidRPr="004D3C14">
        <w:rPr>
          <w:rFonts w:ascii="Cambria" w:hAnsi="Cambria"/>
          <w:sz w:val="24"/>
          <w:szCs w:val="24"/>
        </w:rPr>
        <w:t xml:space="preserve">other activities </w:t>
      </w:r>
      <w:r w:rsidRPr="004D3C14">
        <w:rPr>
          <w:rFonts w:ascii="Cambria" w:hAnsi="Cambria"/>
          <w:sz w:val="24"/>
          <w:szCs w:val="24"/>
        </w:rPr>
        <w:t xml:space="preserve">such as local corrective action, facilitation of service access, and seeking redressal can </w:t>
      </w:r>
      <w:r w:rsidR="00A9330B" w:rsidRPr="004D3C14">
        <w:rPr>
          <w:rFonts w:ascii="Cambria" w:hAnsi="Cambria"/>
          <w:sz w:val="24"/>
          <w:szCs w:val="24"/>
        </w:rPr>
        <w:t xml:space="preserve">flow. </w:t>
      </w:r>
      <w:r w:rsidRPr="004D3C14">
        <w:rPr>
          <w:rFonts w:ascii="Cambria" w:hAnsi="Cambria"/>
          <w:sz w:val="24"/>
          <w:szCs w:val="24"/>
        </w:rPr>
        <w:t xml:space="preserve">  </w:t>
      </w:r>
      <w:r w:rsidR="00A9330B" w:rsidRPr="004D3C14">
        <w:rPr>
          <w:rFonts w:ascii="Cambria" w:hAnsi="Cambria"/>
          <w:sz w:val="24"/>
          <w:szCs w:val="24"/>
        </w:rPr>
        <w:t>In many states gaps</w:t>
      </w:r>
      <w:r w:rsidR="00F55595" w:rsidRPr="004D3C14">
        <w:rPr>
          <w:rFonts w:ascii="Cambria" w:hAnsi="Cambria"/>
          <w:sz w:val="24"/>
          <w:szCs w:val="24"/>
        </w:rPr>
        <w:t xml:space="preserve"> are identified and acted upon </w:t>
      </w:r>
      <w:r w:rsidRPr="004D3C14">
        <w:rPr>
          <w:rFonts w:ascii="Cambria" w:hAnsi="Cambria"/>
          <w:sz w:val="24"/>
          <w:szCs w:val="24"/>
        </w:rPr>
        <w:t xml:space="preserve">even </w:t>
      </w:r>
      <w:r w:rsidR="00F55595" w:rsidRPr="004D3C14">
        <w:rPr>
          <w:rFonts w:ascii="Cambria" w:hAnsi="Cambria"/>
          <w:sz w:val="24"/>
          <w:szCs w:val="24"/>
        </w:rPr>
        <w:t xml:space="preserve">without </w:t>
      </w:r>
      <w:r w:rsidRPr="004D3C14">
        <w:rPr>
          <w:rFonts w:ascii="Cambria" w:hAnsi="Cambria"/>
          <w:sz w:val="24"/>
          <w:szCs w:val="24"/>
        </w:rPr>
        <w:t xml:space="preserve">the use of </w:t>
      </w:r>
      <w:r w:rsidR="00F55595" w:rsidRPr="004D3C14">
        <w:rPr>
          <w:rFonts w:ascii="Cambria" w:hAnsi="Cambria"/>
          <w:sz w:val="24"/>
          <w:szCs w:val="24"/>
        </w:rPr>
        <w:t>such a public service monitoring tool. B</w:t>
      </w:r>
      <w:r w:rsidR="00A9330B" w:rsidRPr="004D3C14">
        <w:rPr>
          <w:rFonts w:ascii="Cambria" w:hAnsi="Cambria"/>
          <w:sz w:val="24"/>
          <w:szCs w:val="24"/>
        </w:rPr>
        <w:t xml:space="preserve">ut </w:t>
      </w:r>
      <w:r w:rsidRPr="004D3C14">
        <w:rPr>
          <w:rFonts w:ascii="Cambria" w:hAnsi="Cambria"/>
          <w:sz w:val="24"/>
          <w:szCs w:val="24"/>
        </w:rPr>
        <w:t xml:space="preserve">the use of such a tool </w:t>
      </w:r>
      <w:r w:rsidR="00612FDC" w:rsidRPr="004D3C14">
        <w:rPr>
          <w:rFonts w:ascii="Cambria" w:hAnsi="Cambria"/>
          <w:sz w:val="24"/>
          <w:szCs w:val="24"/>
        </w:rPr>
        <w:t>enables a</w:t>
      </w:r>
      <w:r w:rsidR="00A9330B" w:rsidRPr="004D3C14">
        <w:rPr>
          <w:rFonts w:ascii="Cambria" w:hAnsi="Cambria"/>
          <w:sz w:val="24"/>
          <w:szCs w:val="24"/>
        </w:rPr>
        <w:t xml:space="preserve"> systematic and comprehensive</w:t>
      </w:r>
      <w:r w:rsidR="00612FDC" w:rsidRPr="004D3C14">
        <w:rPr>
          <w:rFonts w:ascii="Cambria" w:hAnsi="Cambria"/>
          <w:sz w:val="24"/>
          <w:szCs w:val="24"/>
        </w:rPr>
        <w:t xml:space="preserve"> approach</w:t>
      </w:r>
      <w:r w:rsidR="00A9330B" w:rsidRPr="004D3C14">
        <w:rPr>
          <w:rFonts w:ascii="Cambria" w:hAnsi="Cambria"/>
          <w:sz w:val="24"/>
          <w:szCs w:val="24"/>
        </w:rPr>
        <w:t xml:space="preserve">. </w:t>
      </w:r>
      <w:r w:rsidR="00612FDC" w:rsidRPr="004D3C14">
        <w:rPr>
          <w:rFonts w:ascii="Cambria" w:hAnsi="Cambria"/>
          <w:sz w:val="24"/>
          <w:szCs w:val="24"/>
        </w:rPr>
        <w:t xml:space="preserve">  It is also</w:t>
      </w:r>
      <w:r w:rsidR="00626422">
        <w:rPr>
          <w:rFonts w:ascii="Cambria" w:hAnsi="Cambria"/>
          <w:sz w:val="24"/>
          <w:szCs w:val="24"/>
        </w:rPr>
        <w:t xml:space="preserve"> easier to train members in the </w:t>
      </w:r>
      <w:r w:rsidR="00612FDC" w:rsidRPr="004D3C14">
        <w:rPr>
          <w:rFonts w:ascii="Cambria" w:hAnsi="Cambria"/>
          <w:sz w:val="24"/>
          <w:szCs w:val="24"/>
        </w:rPr>
        <w:t>use of specific tool.</w:t>
      </w:r>
      <w:r w:rsidR="008733BD" w:rsidRPr="004D3C14">
        <w:rPr>
          <w:rFonts w:ascii="Cambria" w:hAnsi="Cambria"/>
          <w:sz w:val="24"/>
          <w:szCs w:val="24"/>
        </w:rPr>
        <w:t xml:space="preserve">   Understanding how to make and use this register is one of the key elements of capacity building that is needed. </w:t>
      </w:r>
    </w:p>
    <w:p w:rsidR="00A9330B" w:rsidRPr="004D3C14" w:rsidRDefault="00A9330B" w:rsidP="00513715">
      <w:pPr>
        <w:pStyle w:val="ListParagraph"/>
        <w:jc w:val="both"/>
        <w:rPr>
          <w:rFonts w:ascii="Cambria" w:hAnsi="Cambria"/>
          <w:sz w:val="24"/>
          <w:szCs w:val="24"/>
        </w:rPr>
      </w:pPr>
    </w:p>
    <w:p w:rsidR="00A9330B" w:rsidRPr="004D3C14" w:rsidRDefault="00A9330B" w:rsidP="00513715">
      <w:pPr>
        <w:pStyle w:val="ListParagraph"/>
        <w:jc w:val="both"/>
        <w:rPr>
          <w:rFonts w:ascii="Cambria" w:hAnsi="Cambria"/>
          <w:sz w:val="24"/>
          <w:szCs w:val="24"/>
        </w:rPr>
      </w:pPr>
      <w:r w:rsidRPr="004D3C14">
        <w:rPr>
          <w:rFonts w:ascii="Cambria" w:hAnsi="Cambria"/>
          <w:sz w:val="24"/>
          <w:szCs w:val="24"/>
        </w:rPr>
        <w:t xml:space="preserve">One important aspect to note is </w:t>
      </w:r>
      <w:r w:rsidR="00626422">
        <w:rPr>
          <w:rFonts w:ascii="Cambria" w:hAnsi="Cambria"/>
          <w:sz w:val="24"/>
          <w:szCs w:val="24"/>
        </w:rPr>
        <w:t xml:space="preserve">that </w:t>
      </w:r>
      <w:r w:rsidRPr="004D3C14">
        <w:rPr>
          <w:rFonts w:ascii="Cambria" w:hAnsi="Cambria"/>
          <w:sz w:val="24"/>
          <w:szCs w:val="24"/>
        </w:rPr>
        <w:t>other than health services the VHSNC also records access to related public services, including the access to work under MNREGA, rations from public distribution system, mid day meals, anganwadi services, safe drinking water, access to</w:t>
      </w:r>
      <w:r w:rsidR="009D0BC2" w:rsidRPr="004D3C14">
        <w:rPr>
          <w:rFonts w:ascii="Cambria" w:hAnsi="Cambria"/>
          <w:sz w:val="24"/>
          <w:szCs w:val="24"/>
        </w:rPr>
        <w:t xml:space="preserve"> toilets,  etc- making it  the pre-eminent platform for local convergent action. </w:t>
      </w:r>
    </w:p>
    <w:p w:rsidR="00631646" w:rsidRPr="004D3C14" w:rsidRDefault="00631646" w:rsidP="00513715">
      <w:pPr>
        <w:pStyle w:val="ListParagraph"/>
        <w:jc w:val="both"/>
        <w:rPr>
          <w:rFonts w:ascii="Cambria" w:hAnsi="Cambria"/>
          <w:sz w:val="24"/>
          <w:szCs w:val="24"/>
        </w:rPr>
      </w:pPr>
    </w:p>
    <w:p w:rsidR="009D0BC2" w:rsidRPr="004D3C14" w:rsidRDefault="009D0BC2" w:rsidP="00513715">
      <w:pPr>
        <w:pStyle w:val="ListParagraph"/>
        <w:jc w:val="both"/>
        <w:rPr>
          <w:rFonts w:ascii="Cambria" w:hAnsi="Cambria"/>
          <w:sz w:val="24"/>
          <w:szCs w:val="24"/>
        </w:rPr>
      </w:pPr>
      <w:r w:rsidRPr="004D3C14">
        <w:rPr>
          <w:rFonts w:ascii="Cambria" w:hAnsi="Cambria"/>
          <w:sz w:val="24"/>
          <w:szCs w:val="24"/>
        </w:rPr>
        <w:t>One further important dimension is for the VHSNC to clearly identify that if a service is not reaching 100% of beneficiaries</w:t>
      </w:r>
      <w:r w:rsidR="00612FDC" w:rsidRPr="004D3C14">
        <w:rPr>
          <w:rFonts w:ascii="Cambria" w:hAnsi="Cambria"/>
          <w:sz w:val="24"/>
          <w:szCs w:val="24"/>
        </w:rPr>
        <w:t xml:space="preserve">, they need to assess </w:t>
      </w:r>
      <w:r w:rsidRPr="004D3C14">
        <w:rPr>
          <w:rFonts w:ascii="Cambria" w:hAnsi="Cambria"/>
          <w:sz w:val="24"/>
          <w:szCs w:val="24"/>
        </w:rPr>
        <w:t xml:space="preserve">which set of beneficiaries it </w:t>
      </w:r>
      <w:r w:rsidR="00612FDC" w:rsidRPr="004D3C14">
        <w:rPr>
          <w:rFonts w:ascii="Cambria" w:hAnsi="Cambria"/>
          <w:sz w:val="24"/>
          <w:szCs w:val="24"/>
        </w:rPr>
        <w:t xml:space="preserve">reaches preferentially </w:t>
      </w:r>
      <w:r w:rsidRPr="004D3C14">
        <w:rPr>
          <w:rFonts w:ascii="Cambria" w:hAnsi="Cambria"/>
          <w:sz w:val="24"/>
          <w:szCs w:val="24"/>
        </w:rPr>
        <w:t xml:space="preserve">and who are </w:t>
      </w:r>
      <w:r w:rsidR="00612FDC" w:rsidRPr="004D3C14">
        <w:rPr>
          <w:rFonts w:ascii="Cambria" w:hAnsi="Cambria"/>
          <w:sz w:val="24"/>
          <w:szCs w:val="24"/>
        </w:rPr>
        <w:t xml:space="preserve">actually </w:t>
      </w:r>
      <w:r w:rsidRPr="004D3C14">
        <w:rPr>
          <w:rFonts w:ascii="Cambria" w:hAnsi="Cambria"/>
          <w:sz w:val="24"/>
          <w:szCs w:val="24"/>
        </w:rPr>
        <w:t xml:space="preserve">excluded. Once this </w:t>
      </w:r>
      <w:r w:rsidR="00F55595" w:rsidRPr="004D3C14">
        <w:rPr>
          <w:rFonts w:ascii="Cambria" w:hAnsi="Cambria"/>
          <w:sz w:val="24"/>
          <w:szCs w:val="24"/>
        </w:rPr>
        <w:t xml:space="preserve">is </w:t>
      </w:r>
      <w:r w:rsidRPr="004D3C14">
        <w:rPr>
          <w:rFonts w:ascii="Cambria" w:hAnsi="Cambria"/>
          <w:sz w:val="24"/>
          <w:szCs w:val="24"/>
        </w:rPr>
        <w:t xml:space="preserve">identifed the corrective action provides for greater </w:t>
      </w:r>
      <w:r w:rsidR="00612FDC" w:rsidRPr="004D3C14">
        <w:rPr>
          <w:rFonts w:ascii="Cambria" w:hAnsi="Cambria"/>
          <w:sz w:val="24"/>
          <w:szCs w:val="24"/>
        </w:rPr>
        <w:t xml:space="preserve">focus </w:t>
      </w:r>
      <w:r w:rsidRPr="004D3C14">
        <w:rPr>
          <w:rFonts w:ascii="Cambria" w:hAnsi="Cambria"/>
          <w:sz w:val="24"/>
          <w:szCs w:val="24"/>
        </w:rPr>
        <w:t>or different approach</w:t>
      </w:r>
      <w:r w:rsidR="00F55595" w:rsidRPr="004D3C14">
        <w:rPr>
          <w:rFonts w:ascii="Cambria" w:hAnsi="Cambria"/>
          <w:sz w:val="24"/>
          <w:szCs w:val="24"/>
        </w:rPr>
        <w:t>es</w:t>
      </w:r>
      <w:r w:rsidRPr="004D3C14">
        <w:rPr>
          <w:rFonts w:ascii="Cambria" w:hAnsi="Cambria"/>
          <w:sz w:val="24"/>
          <w:szCs w:val="24"/>
        </w:rPr>
        <w:t xml:space="preserve"> to ensuring utilisation by this </w:t>
      </w:r>
      <w:r w:rsidR="00F55595" w:rsidRPr="004D3C14">
        <w:rPr>
          <w:rFonts w:ascii="Cambria" w:hAnsi="Cambria"/>
          <w:sz w:val="24"/>
          <w:szCs w:val="24"/>
        </w:rPr>
        <w:t xml:space="preserve">excluded </w:t>
      </w:r>
      <w:r w:rsidRPr="004D3C14">
        <w:rPr>
          <w:rFonts w:ascii="Cambria" w:hAnsi="Cambria"/>
          <w:sz w:val="24"/>
          <w:szCs w:val="24"/>
        </w:rPr>
        <w:t xml:space="preserve">group. </w:t>
      </w:r>
      <w:r w:rsidR="00612FDC" w:rsidRPr="004D3C14">
        <w:rPr>
          <w:rFonts w:ascii="Cambria" w:hAnsi="Cambria"/>
          <w:sz w:val="24"/>
          <w:szCs w:val="24"/>
        </w:rPr>
        <w:t xml:space="preserve">  </w:t>
      </w:r>
      <w:r w:rsidRPr="004D3C14">
        <w:rPr>
          <w:rFonts w:ascii="Cambria" w:hAnsi="Cambria"/>
          <w:sz w:val="24"/>
          <w:szCs w:val="24"/>
        </w:rPr>
        <w:t xml:space="preserve">In this way the VHSNC becomes one of the most important ways of addressing social determinants. </w:t>
      </w:r>
    </w:p>
    <w:p w:rsidR="009D0BC2" w:rsidRPr="004D3C14" w:rsidRDefault="00612FDC" w:rsidP="00513715">
      <w:pPr>
        <w:pStyle w:val="ListParagraph"/>
        <w:jc w:val="both"/>
        <w:rPr>
          <w:rFonts w:ascii="Cambria" w:hAnsi="Cambria"/>
          <w:sz w:val="24"/>
          <w:szCs w:val="24"/>
        </w:rPr>
      </w:pPr>
      <w:r w:rsidRPr="004D3C14">
        <w:rPr>
          <w:rFonts w:ascii="Cambria" w:hAnsi="Cambria"/>
          <w:sz w:val="24"/>
          <w:szCs w:val="24"/>
        </w:rPr>
        <w:lastRenderedPageBreak/>
        <w:t xml:space="preserve">The ASHA’s role is </w:t>
      </w:r>
      <w:r w:rsidR="00F55595" w:rsidRPr="004D3C14">
        <w:rPr>
          <w:rFonts w:ascii="Cambria" w:hAnsi="Cambria"/>
          <w:sz w:val="24"/>
          <w:szCs w:val="24"/>
        </w:rPr>
        <w:t xml:space="preserve">not only </w:t>
      </w:r>
      <w:r w:rsidRPr="004D3C14">
        <w:rPr>
          <w:rFonts w:ascii="Cambria" w:hAnsi="Cambria"/>
          <w:sz w:val="24"/>
          <w:szCs w:val="24"/>
        </w:rPr>
        <w:t xml:space="preserve">of </w:t>
      </w:r>
      <w:r w:rsidR="00F55595" w:rsidRPr="004D3C14">
        <w:rPr>
          <w:rFonts w:ascii="Cambria" w:hAnsi="Cambria"/>
          <w:sz w:val="24"/>
          <w:szCs w:val="24"/>
        </w:rPr>
        <w:t>capacity building</w:t>
      </w:r>
      <w:r w:rsidRPr="004D3C14">
        <w:rPr>
          <w:rFonts w:ascii="Cambria" w:hAnsi="Cambria"/>
          <w:sz w:val="24"/>
          <w:szCs w:val="24"/>
        </w:rPr>
        <w:t xml:space="preserve">, she </w:t>
      </w:r>
      <w:r w:rsidR="00F55595" w:rsidRPr="004D3C14">
        <w:rPr>
          <w:rFonts w:ascii="Cambria" w:hAnsi="Cambria"/>
          <w:sz w:val="24"/>
          <w:szCs w:val="24"/>
        </w:rPr>
        <w:t xml:space="preserve">also </w:t>
      </w:r>
      <w:r w:rsidRPr="004D3C14">
        <w:rPr>
          <w:rFonts w:ascii="Cambria" w:hAnsi="Cambria"/>
          <w:sz w:val="24"/>
          <w:szCs w:val="24"/>
        </w:rPr>
        <w:t xml:space="preserve">acts </w:t>
      </w:r>
      <w:r w:rsidR="009D0BC2" w:rsidRPr="004D3C14">
        <w:rPr>
          <w:rFonts w:ascii="Cambria" w:hAnsi="Cambria"/>
          <w:sz w:val="24"/>
          <w:szCs w:val="24"/>
        </w:rPr>
        <w:t xml:space="preserve">as an agent of change. </w:t>
      </w:r>
      <w:r w:rsidR="008D1D28" w:rsidRPr="004D3C14">
        <w:rPr>
          <w:rFonts w:ascii="Cambria" w:hAnsi="Cambria"/>
          <w:sz w:val="24"/>
          <w:szCs w:val="24"/>
        </w:rPr>
        <w:t>The ASHA uses the VHSNC to generate public awareness of health and other social sector programmes and convey that these are entitlements</w:t>
      </w:r>
      <w:r w:rsidRPr="004D3C14">
        <w:rPr>
          <w:rFonts w:ascii="Cambria" w:hAnsi="Cambria"/>
          <w:sz w:val="24"/>
          <w:szCs w:val="24"/>
        </w:rPr>
        <w:t xml:space="preserve"> that everyone has a right to, </w:t>
      </w:r>
      <w:r w:rsidR="008D1D28" w:rsidRPr="004D3C14">
        <w:rPr>
          <w:rFonts w:ascii="Cambria" w:hAnsi="Cambria"/>
          <w:sz w:val="24"/>
          <w:szCs w:val="24"/>
        </w:rPr>
        <w:t xml:space="preserve">thereby making special efforts to </w:t>
      </w:r>
      <w:r w:rsidR="00626422">
        <w:rPr>
          <w:rFonts w:ascii="Cambria" w:hAnsi="Cambria"/>
          <w:sz w:val="24"/>
          <w:szCs w:val="24"/>
        </w:rPr>
        <w:t xml:space="preserve">ensure that it </w:t>
      </w:r>
      <w:r w:rsidR="008D1D28" w:rsidRPr="004D3C14">
        <w:rPr>
          <w:rFonts w:ascii="Cambria" w:hAnsi="Cambria"/>
          <w:sz w:val="24"/>
          <w:szCs w:val="24"/>
        </w:rPr>
        <w:t>reach</w:t>
      </w:r>
      <w:r w:rsidR="00626422">
        <w:rPr>
          <w:rFonts w:ascii="Cambria" w:hAnsi="Cambria"/>
          <w:sz w:val="24"/>
          <w:szCs w:val="24"/>
        </w:rPr>
        <w:t>es</w:t>
      </w:r>
      <w:r w:rsidR="008D1D28" w:rsidRPr="004D3C14">
        <w:rPr>
          <w:rFonts w:ascii="Cambria" w:hAnsi="Cambria"/>
          <w:sz w:val="24"/>
          <w:szCs w:val="24"/>
        </w:rPr>
        <w:t xml:space="preserve"> the marginalised. </w:t>
      </w:r>
    </w:p>
    <w:p w:rsidR="00631646" w:rsidRPr="004D3C14" w:rsidRDefault="00631646" w:rsidP="00513715">
      <w:pPr>
        <w:pStyle w:val="ListParagraph"/>
        <w:jc w:val="both"/>
        <w:rPr>
          <w:rFonts w:ascii="Cambria" w:hAnsi="Cambria"/>
          <w:sz w:val="24"/>
          <w:szCs w:val="24"/>
        </w:rPr>
      </w:pPr>
    </w:p>
    <w:p w:rsidR="008733BD" w:rsidRPr="004D3C14" w:rsidRDefault="009D0BC2" w:rsidP="00513715">
      <w:pPr>
        <w:pStyle w:val="ListParagraph"/>
        <w:jc w:val="both"/>
        <w:rPr>
          <w:rFonts w:ascii="Cambria" w:hAnsi="Cambria"/>
          <w:sz w:val="24"/>
          <w:szCs w:val="24"/>
        </w:rPr>
      </w:pPr>
      <w:r w:rsidRPr="004D3C14">
        <w:rPr>
          <w:rFonts w:ascii="Cambria" w:hAnsi="Cambria"/>
          <w:sz w:val="24"/>
          <w:szCs w:val="24"/>
        </w:rPr>
        <w:t xml:space="preserve">One important form of action is to inform </w:t>
      </w:r>
      <w:r w:rsidR="00F55595" w:rsidRPr="004D3C14">
        <w:rPr>
          <w:rFonts w:ascii="Cambria" w:hAnsi="Cambria"/>
          <w:sz w:val="24"/>
          <w:szCs w:val="24"/>
        </w:rPr>
        <w:t xml:space="preserve">the panchayats </w:t>
      </w:r>
      <w:r w:rsidR="008733BD" w:rsidRPr="004D3C14">
        <w:rPr>
          <w:rFonts w:ascii="Cambria" w:hAnsi="Cambria"/>
          <w:sz w:val="24"/>
          <w:szCs w:val="24"/>
        </w:rPr>
        <w:t xml:space="preserve">who would either </w:t>
      </w:r>
      <w:r w:rsidR="00F55595" w:rsidRPr="004D3C14">
        <w:rPr>
          <w:rFonts w:ascii="Cambria" w:hAnsi="Cambria"/>
          <w:sz w:val="24"/>
          <w:szCs w:val="24"/>
        </w:rPr>
        <w:t xml:space="preserve"> </w:t>
      </w:r>
      <w:r w:rsidR="00612FDC" w:rsidRPr="004D3C14">
        <w:rPr>
          <w:rFonts w:ascii="Cambria" w:hAnsi="Cambria"/>
          <w:sz w:val="24"/>
          <w:szCs w:val="24"/>
        </w:rPr>
        <w:t xml:space="preserve">appraise </w:t>
      </w:r>
      <w:r w:rsidRPr="004D3C14">
        <w:rPr>
          <w:rFonts w:ascii="Cambria" w:hAnsi="Cambria"/>
          <w:sz w:val="24"/>
          <w:szCs w:val="24"/>
        </w:rPr>
        <w:t xml:space="preserve">higher authorities </w:t>
      </w:r>
      <w:r w:rsidR="00F55595" w:rsidRPr="004D3C14">
        <w:rPr>
          <w:rFonts w:ascii="Cambria" w:hAnsi="Cambria"/>
          <w:sz w:val="24"/>
          <w:szCs w:val="24"/>
        </w:rPr>
        <w:t xml:space="preserve">of the gaps </w:t>
      </w:r>
      <w:r w:rsidR="008733BD" w:rsidRPr="004D3C14">
        <w:rPr>
          <w:rFonts w:ascii="Cambria" w:hAnsi="Cambria"/>
          <w:sz w:val="24"/>
          <w:szCs w:val="24"/>
        </w:rPr>
        <w:t xml:space="preserve">or </w:t>
      </w:r>
      <w:r w:rsidRPr="004D3C14">
        <w:rPr>
          <w:rFonts w:ascii="Cambria" w:hAnsi="Cambria"/>
          <w:sz w:val="24"/>
          <w:szCs w:val="24"/>
        </w:rPr>
        <w:t xml:space="preserve">organise local action with available funds. In this way – the </w:t>
      </w:r>
      <w:r w:rsidRPr="004D3C14">
        <w:rPr>
          <w:rFonts w:ascii="Cambria" w:hAnsi="Cambria"/>
          <w:i/>
          <w:sz w:val="24"/>
          <w:szCs w:val="24"/>
        </w:rPr>
        <w:t>capacity</w:t>
      </w:r>
      <w:r w:rsidRPr="004D3C14">
        <w:rPr>
          <w:rFonts w:ascii="Cambria" w:hAnsi="Cambria"/>
          <w:sz w:val="24"/>
          <w:szCs w:val="24"/>
        </w:rPr>
        <w:t xml:space="preserve"> of the </w:t>
      </w:r>
      <w:r w:rsidRPr="004D3C14">
        <w:rPr>
          <w:rFonts w:ascii="Cambria" w:hAnsi="Cambria"/>
          <w:i/>
          <w:sz w:val="24"/>
          <w:szCs w:val="24"/>
        </w:rPr>
        <w:t>panchayats</w:t>
      </w:r>
      <w:r w:rsidRPr="004D3C14">
        <w:rPr>
          <w:rFonts w:ascii="Cambria" w:hAnsi="Cambria"/>
          <w:sz w:val="24"/>
          <w:szCs w:val="24"/>
        </w:rPr>
        <w:t xml:space="preserve"> to govern the health care delivery and public services is improved upon. </w:t>
      </w:r>
    </w:p>
    <w:p w:rsidR="008733BD" w:rsidRPr="004D3C14" w:rsidRDefault="008733BD" w:rsidP="00513715">
      <w:pPr>
        <w:pStyle w:val="ListParagraph"/>
        <w:jc w:val="both"/>
        <w:rPr>
          <w:rFonts w:ascii="Cambria" w:hAnsi="Cambria"/>
          <w:sz w:val="24"/>
          <w:szCs w:val="24"/>
        </w:rPr>
      </w:pPr>
    </w:p>
    <w:p w:rsidR="00E03E0D" w:rsidRPr="004D3C14" w:rsidRDefault="009D0BC2" w:rsidP="00513715">
      <w:pPr>
        <w:pStyle w:val="ListParagraph"/>
        <w:numPr>
          <w:ilvl w:val="0"/>
          <w:numId w:val="17"/>
        </w:numPr>
        <w:jc w:val="both"/>
        <w:rPr>
          <w:rFonts w:ascii="Cambria" w:hAnsi="Cambria"/>
          <w:b/>
          <w:sz w:val="24"/>
          <w:szCs w:val="24"/>
        </w:rPr>
      </w:pPr>
      <w:r w:rsidRPr="004D3C14">
        <w:rPr>
          <w:rFonts w:ascii="Cambria" w:hAnsi="Cambria"/>
          <w:b/>
          <w:sz w:val="24"/>
          <w:szCs w:val="24"/>
        </w:rPr>
        <w:t xml:space="preserve">Organising Local Collective Action for Health Promotion. </w:t>
      </w:r>
    </w:p>
    <w:p w:rsidR="00631646" w:rsidRPr="004D3C14" w:rsidRDefault="00631646" w:rsidP="00631646">
      <w:pPr>
        <w:pStyle w:val="ListParagraph"/>
        <w:jc w:val="both"/>
        <w:rPr>
          <w:rFonts w:ascii="Cambria" w:hAnsi="Cambria"/>
          <w:b/>
          <w:sz w:val="24"/>
          <w:szCs w:val="24"/>
        </w:rPr>
      </w:pPr>
    </w:p>
    <w:p w:rsidR="009D0BC2" w:rsidRPr="004D3C14" w:rsidRDefault="009D0BC2" w:rsidP="00513715">
      <w:pPr>
        <w:pStyle w:val="ListParagraph"/>
        <w:jc w:val="both"/>
        <w:rPr>
          <w:rFonts w:ascii="Cambria" w:hAnsi="Cambria"/>
          <w:sz w:val="24"/>
          <w:szCs w:val="24"/>
        </w:rPr>
      </w:pPr>
      <w:r w:rsidRPr="004D3C14">
        <w:rPr>
          <w:rFonts w:ascii="Cambria" w:hAnsi="Cambria"/>
          <w:sz w:val="24"/>
          <w:szCs w:val="24"/>
        </w:rPr>
        <w:t xml:space="preserve">Health is a product of processes that take place at the level of the family and community. Much can be done at the community level </w:t>
      </w:r>
      <w:r w:rsidR="007F6D97" w:rsidRPr="004D3C14">
        <w:rPr>
          <w:rFonts w:ascii="Cambria" w:hAnsi="Cambria"/>
          <w:sz w:val="24"/>
          <w:szCs w:val="24"/>
        </w:rPr>
        <w:t xml:space="preserve">for health promotion. We list some of the activities </w:t>
      </w:r>
      <w:r w:rsidR="008733BD" w:rsidRPr="004D3C14">
        <w:rPr>
          <w:rFonts w:ascii="Cambria" w:hAnsi="Cambria"/>
          <w:sz w:val="24"/>
          <w:szCs w:val="24"/>
        </w:rPr>
        <w:t xml:space="preserve">in </w:t>
      </w:r>
      <w:r w:rsidR="007F6D97" w:rsidRPr="004D3C14">
        <w:rPr>
          <w:rFonts w:ascii="Cambria" w:hAnsi="Cambria"/>
          <w:sz w:val="24"/>
          <w:szCs w:val="24"/>
        </w:rPr>
        <w:t xml:space="preserve">which VHSNCs </w:t>
      </w:r>
      <w:r w:rsidR="008733BD" w:rsidRPr="004D3C14">
        <w:rPr>
          <w:rFonts w:ascii="Cambria" w:hAnsi="Cambria"/>
          <w:sz w:val="24"/>
          <w:szCs w:val="24"/>
        </w:rPr>
        <w:t xml:space="preserve">are involved: </w:t>
      </w:r>
    </w:p>
    <w:p w:rsidR="00631646" w:rsidRPr="004D3C14" w:rsidRDefault="007F6D97" w:rsidP="00631646">
      <w:pPr>
        <w:pStyle w:val="ListParagraph"/>
        <w:numPr>
          <w:ilvl w:val="0"/>
          <w:numId w:val="19"/>
        </w:numPr>
        <w:jc w:val="both"/>
        <w:rPr>
          <w:rFonts w:ascii="Cambria" w:hAnsi="Cambria"/>
          <w:sz w:val="24"/>
          <w:szCs w:val="24"/>
        </w:rPr>
      </w:pPr>
      <w:r w:rsidRPr="004D3C14">
        <w:rPr>
          <w:rFonts w:ascii="Cambria" w:hAnsi="Cambria"/>
          <w:sz w:val="24"/>
          <w:szCs w:val="24"/>
        </w:rPr>
        <w:t xml:space="preserve">Organising an event </w:t>
      </w:r>
      <w:r w:rsidR="008733BD" w:rsidRPr="004D3C14">
        <w:rPr>
          <w:rFonts w:ascii="Cambria" w:hAnsi="Cambria"/>
          <w:sz w:val="24"/>
          <w:szCs w:val="24"/>
        </w:rPr>
        <w:t xml:space="preserve">where volunteers gather and </w:t>
      </w:r>
      <w:r w:rsidRPr="004D3C14">
        <w:rPr>
          <w:rFonts w:ascii="Cambria" w:hAnsi="Cambria"/>
          <w:sz w:val="24"/>
          <w:szCs w:val="24"/>
        </w:rPr>
        <w:t>clean the village- es</w:t>
      </w:r>
      <w:r w:rsidR="00015592" w:rsidRPr="004D3C14">
        <w:rPr>
          <w:rFonts w:ascii="Cambria" w:hAnsi="Cambria"/>
          <w:sz w:val="24"/>
          <w:szCs w:val="24"/>
        </w:rPr>
        <w:t>pecially decaying solid waste (</w:t>
      </w:r>
      <w:r w:rsidRPr="004D3C14">
        <w:rPr>
          <w:rFonts w:ascii="Cambria" w:hAnsi="Cambria"/>
          <w:sz w:val="24"/>
          <w:szCs w:val="24"/>
        </w:rPr>
        <w:t xml:space="preserve">a major breeding site for </w:t>
      </w:r>
      <w:r w:rsidR="008733BD" w:rsidRPr="004D3C14">
        <w:rPr>
          <w:rFonts w:ascii="Cambria" w:hAnsi="Cambria"/>
          <w:sz w:val="24"/>
          <w:szCs w:val="24"/>
        </w:rPr>
        <w:t xml:space="preserve">the kala-azar vector, </w:t>
      </w:r>
      <w:r w:rsidRPr="004D3C14">
        <w:rPr>
          <w:rFonts w:ascii="Cambria" w:hAnsi="Cambria"/>
          <w:sz w:val="24"/>
          <w:szCs w:val="24"/>
        </w:rPr>
        <w:t xml:space="preserve">the sand fly and for the common house-fly) and pools of stagnant water –where mosquitoes breed. </w:t>
      </w:r>
      <w:r w:rsidR="008733BD" w:rsidRPr="004D3C14">
        <w:rPr>
          <w:rFonts w:ascii="Cambria" w:hAnsi="Cambria"/>
          <w:sz w:val="24"/>
          <w:szCs w:val="24"/>
        </w:rPr>
        <w:t xml:space="preserve"> </w:t>
      </w:r>
      <w:r w:rsidRPr="004D3C14">
        <w:rPr>
          <w:rFonts w:ascii="Cambria" w:hAnsi="Cambria"/>
          <w:sz w:val="24"/>
          <w:szCs w:val="24"/>
        </w:rPr>
        <w:t xml:space="preserve">The VHSNC could motivate voluntarism by mobilisation and </w:t>
      </w:r>
      <w:r w:rsidR="008733BD" w:rsidRPr="004D3C14">
        <w:rPr>
          <w:rFonts w:ascii="Cambria" w:hAnsi="Cambria"/>
          <w:sz w:val="24"/>
          <w:szCs w:val="24"/>
        </w:rPr>
        <w:t xml:space="preserve">serve as an </w:t>
      </w:r>
      <w:r w:rsidRPr="004D3C14">
        <w:rPr>
          <w:rFonts w:ascii="Cambria" w:hAnsi="Cambria"/>
          <w:sz w:val="24"/>
          <w:szCs w:val="24"/>
        </w:rPr>
        <w:t xml:space="preserve">inspiring </w:t>
      </w:r>
      <w:r w:rsidR="008733BD" w:rsidRPr="004D3C14">
        <w:rPr>
          <w:rFonts w:ascii="Cambria" w:hAnsi="Cambria"/>
          <w:sz w:val="24"/>
          <w:szCs w:val="24"/>
        </w:rPr>
        <w:t xml:space="preserve">village </w:t>
      </w:r>
      <w:r w:rsidRPr="004D3C14">
        <w:rPr>
          <w:rFonts w:ascii="Cambria" w:hAnsi="Cambria"/>
          <w:sz w:val="24"/>
          <w:szCs w:val="24"/>
        </w:rPr>
        <w:t>organization</w:t>
      </w:r>
      <w:r w:rsidR="008733BD" w:rsidRPr="004D3C14">
        <w:rPr>
          <w:rFonts w:ascii="Cambria" w:hAnsi="Cambria"/>
          <w:sz w:val="24"/>
          <w:szCs w:val="24"/>
        </w:rPr>
        <w:t>, o</w:t>
      </w:r>
      <w:r w:rsidRPr="004D3C14">
        <w:rPr>
          <w:rFonts w:ascii="Cambria" w:hAnsi="Cambria"/>
          <w:sz w:val="24"/>
          <w:szCs w:val="24"/>
        </w:rPr>
        <w:t xml:space="preserve">r they could pay </w:t>
      </w:r>
      <w:r w:rsidR="008733BD" w:rsidRPr="004D3C14">
        <w:rPr>
          <w:rFonts w:ascii="Cambria" w:hAnsi="Cambria"/>
          <w:sz w:val="24"/>
          <w:szCs w:val="24"/>
        </w:rPr>
        <w:t xml:space="preserve">local village </w:t>
      </w:r>
      <w:r w:rsidRPr="004D3C14">
        <w:rPr>
          <w:rFonts w:ascii="Cambria" w:hAnsi="Cambria"/>
          <w:sz w:val="24"/>
          <w:szCs w:val="24"/>
        </w:rPr>
        <w:t>youth for the task</w:t>
      </w:r>
      <w:r w:rsidR="008733BD" w:rsidRPr="004D3C14">
        <w:rPr>
          <w:rFonts w:ascii="Cambria" w:hAnsi="Cambria"/>
          <w:sz w:val="24"/>
          <w:szCs w:val="24"/>
        </w:rPr>
        <w:t xml:space="preserve">, or </w:t>
      </w:r>
      <w:r w:rsidRPr="004D3C14">
        <w:rPr>
          <w:rFonts w:ascii="Cambria" w:hAnsi="Cambria"/>
          <w:sz w:val="24"/>
          <w:szCs w:val="24"/>
        </w:rPr>
        <w:t xml:space="preserve">contract labour </w:t>
      </w:r>
      <w:r w:rsidR="008733BD" w:rsidRPr="004D3C14">
        <w:rPr>
          <w:rFonts w:ascii="Cambria" w:hAnsi="Cambria"/>
          <w:sz w:val="24"/>
          <w:szCs w:val="24"/>
        </w:rPr>
        <w:t>for this purpose</w:t>
      </w:r>
      <w:r w:rsidRPr="004D3C14">
        <w:rPr>
          <w:rFonts w:ascii="Cambria" w:hAnsi="Cambria"/>
          <w:sz w:val="24"/>
          <w:szCs w:val="24"/>
        </w:rPr>
        <w:t xml:space="preserve">. </w:t>
      </w:r>
      <w:r w:rsidR="008733BD" w:rsidRPr="004D3C14">
        <w:rPr>
          <w:rFonts w:ascii="Cambria" w:hAnsi="Cambria"/>
          <w:sz w:val="24"/>
          <w:szCs w:val="24"/>
        </w:rPr>
        <w:t xml:space="preserve">One </w:t>
      </w:r>
      <w:r w:rsidRPr="004D3C14">
        <w:rPr>
          <w:rFonts w:ascii="Cambria" w:hAnsi="Cambria"/>
          <w:sz w:val="24"/>
          <w:szCs w:val="24"/>
        </w:rPr>
        <w:t xml:space="preserve">advantage with the voluntary approach is that there is </w:t>
      </w:r>
      <w:r w:rsidR="008733BD" w:rsidRPr="004D3C14">
        <w:rPr>
          <w:rFonts w:ascii="Cambria" w:hAnsi="Cambria"/>
          <w:sz w:val="24"/>
          <w:szCs w:val="24"/>
        </w:rPr>
        <w:t>community</w:t>
      </w:r>
      <w:r w:rsidRPr="004D3C14">
        <w:rPr>
          <w:rFonts w:ascii="Cambria" w:hAnsi="Cambria"/>
          <w:sz w:val="24"/>
          <w:szCs w:val="24"/>
        </w:rPr>
        <w:t xml:space="preserve"> sensitisation </w:t>
      </w:r>
      <w:r w:rsidR="008733BD" w:rsidRPr="004D3C14">
        <w:rPr>
          <w:rFonts w:ascii="Cambria" w:hAnsi="Cambria"/>
          <w:sz w:val="24"/>
          <w:szCs w:val="24"/>
        </w:rPr>
        <w:t>against poor environmental hygiene practices.</w:t>
      </w:r>
    </w:p>
    <w:p w:rsidR="007F6D97" w:rsidRPr="004D3C14" w:rsidRDefault="007F6D97" w:rsidP="00631646">
      <w:pPr>
        <w:pStyle w:val="ListParagraph"/>
        <w:ind w:left="1080"/>
        <w:jc w:val="both"/>
        <w:rPr>
          <w:rFonts w:ascii="Cambria" w:hAnsi="Cambria"/>
          <w:sz w:val="24"/>
          <w:szCs w:val="24"/>
        </w:rPr>
      </w:pPr>
      <w:r w:rsidRPr="004D3C14">
        <w:rPr>
          <w:rFonts w:ascii="Cambria" w:hAnsi="Cambria"/>
          <w:sz w:val="24"/>
          <w:szCs w:val="24"/>
        </w:rPr>
        <w:t xml:space="preserve"> </w:t>
      </w:r>
    </w:p>
    <w:p w:rsidR="007F6D97" w:rsidRPr="004D3C14" w:rsidRDefault="007F6D97" w:rsidP="00513715">
      <w:pPr>
        <w:pStyle w:val="ListParagraph"/>
        <w:numPr>
          <w:ilvl w:val="0"/>
          <w:numId w:val="19"/>
        </w:numPr>
        <w:jc w:val="both"/>
        <w:rPr>
          <w:rFonts w:ascii="Cambria" w:hAnsi="Cambria"/>
          <w:sz w:val="24"/>
          <w:szCs w:val="24"/>
        </w:rPr>
      </w:pPr>
      <w:r w:rsidRPr="004D3C14">
        <w:rPr>
          <w:rFonts w:ascii="Cambria" w:hAnsi="Cambria"/>
          <w:sz w:val="24"/>
          <w:szCs w:val="24"/>
        </w:rPr>
        <w:t xml:space="preserve">Organising teams for source reduction work- identify areas of mosquito larva breeding and taking appropriate anti-larval measures- </w:t>
      </w:r>
      <w:r w:rsidR="00631646" w:rsidRPr="004D3C14">
        <w:rPr>
          <w:rFonts w:ascii="Cambria" w:hAnsi="Cambria"/>
          <w:sz w:val="24"/>
          <w:szCs w:val="24"/>
        </w:rPr>
        <w:t>i</w:t>
      </w:r>
      <w:r w:rsidR="00F55595" w:rsidRPr="004D3C14">
        <w:rPr>
          <w:rFonts w:ascii="Cambria" w:hAnsi="Cambria"/>
          <w:sz w:val="24"/>
          <w:szCs w:val="24"/>
        </w:rPr>
        <w:t xml:space="preserve">) </w:t>
      </w:r>
      <w:r w:rsidR="008733BD" w:rsidRPr="004D3C14">
        <w:rPr>
          <w:rFonts w:ascii="Cambria" w:hAnsi="Cambria"/>
          <w:sz w:val="24"/>
          <w:szCs w:val="24"/>
        </w:rPr>
        <w:t xml:space="preserve">pouring a </w:t>
      </w:r>
      <w:r w:rsidR="00015592" w:rsidRPr="004D3C14">
        <w:rPr>
          <w:rFonts w:ascii="Cambria" w:hAnsi="Cambria"/>
          <w:sz w:val="24"/>
          <w:szCs w:val="24"/>
        </w:rPr>
        <w:t>oil (</w:t>
      </w:r>
      <w:r w:rsidRPr="004D3C14">
        <w:rPr>
          <w:rFonts w:ascii="Cambria" w:hAnsi="Cambria"/>
          <w:sz w:val="24"/>
          <w:szCs w:val="24"/>
        </w:rPr>
        <w:t xml:space="preserve">usually waste machine oil) on stagnant pools, closing up hollows and depressions where water accumulates, </w:t>
      </w:r>
      <w:r w:rsidR="000671B5" w:rsidRPr="004D3C14">
        <w:rPr>
          <w:rFonts w:ascii="Cambria" w:hAnsi="Cambria"/>
          <w:sz w:val="24"/>
          <w:szCs w:val="24"/>
        </w:rPr>
        <w:t>ii</w:t>
      </w:r>
      <w:r w:rsidR="00F55595" w:rsidRPr="004D3C14">
        <w:rPr>
          <w:rFonts w:ascii="Cambria" w:hAnsi="Cambria"/>
          <w:sz w:val="24"/>
          <w:szCs w:val="24"/>
        </w:rPr>
        <w:t xml:space="preserve">) </w:t>
      </w:r>
      <w:r w:rsidRPr="004D3C14">
        <w:rPr>
          <w:rFonts w:ascii="Cambria" w:hAnsi="Cambria"/>
          <w:sz w:val="24"/>
          <w:szCs w:val="24"/>
        </w:rPr>
        <w:t xml:space="preserve">de-grassing the edges of ponds and tanks </w:t>
      </w:r>
      <w:r w:rsidR="008733BD" w:rsidRPr="004D3C14">
        <w:rPr>
          <w:rFonts w:ascii="Cambria" w:hAnsi="Cambria"/>
          <w:sz w:val="24"/>
          <w:szCs w:val="24"/>
        </w:rPr>
        <w:t xml:space="preserve">with </w:t>
      </w:r>
      <w:r w:rsidRPr="004D3C14">
        <w:rPr>
          <w:rFonts w:ascii="Cambria" w:hAnsi="Cambria"/>
          <w:sz w:val="24"/>
          <w:szCs w:val="24"/>
        </w:rPr>
        <w:t xml:space="preserve">a vertical cut </w:t>
      </w:r>
      <w:r w:rsidR="000671B5" w:rsidRPr="004D3C14">
        <w:rPr>
          <w:rFonts w:ascii="Cambria" w:hAnsi="Cambria"/>
          <w:sz w:val="24"/>
          <w:szCs w:val="24"/>
        </w:rPr>
        <w:t>iii</w:t>
      </w:r>
      <w:r w:rsidRPr="004D3C14">
        <w:rPr>
          <w:rFonts w:ascii="Cambria" w:hAnsi="Cambria"/>
          <w:sz w:val="24"/>
          <w:szCs w:val="24"/>
        </w:rPr>
        <w:t xml:space="preserve">) ensuring </w:t>
      </w:r>
      <w:r w:rsidR="00626422">
        <w:rPr>
          <w:rFonts w:ascii="Cambria" w:hAnsi="Cambria"/>
          <w:sz w:val="24"/>
          <w:szCs w:val="24"/>
        </w:rPr>
        <w:t xml:space="preserve">that septic tanks are </w:t>
      </w:r>
      <w:r w:rsidRPr="004D3C14">
        <w:rPr>
          <w:rFonts w:ascii="Cambria" w:hAnsi="Cambria"/>
          <w:sz w:val="24"/>
          <w:szCs w:val="24"/>
        </w:rPr>
        <w:t xml:space="preserve">closed with no cracks and </w:t>
      </w:r>
      <w:r w:rsidR="00626422">
        <w:rPr>
          <w:rFonts w:ascii="Cambria" w:hAnsi="Cambria"/>
          <w:sz w:val="24"/>
          <w:szCs w:val="24"/>
        </w:rPr>
        <w:t xml:space="preserve">are fitted with </w:t>
      </w:r>
      <w:r w:rsidRPr="004D3C14">
        <w:rPr>
          <w:rFonts w:ascii="Cambria" w:hAnsi="Cambria"/>
          <w:sz w:val="24"/>
          <w:szCs w:val="24"/>
        </w:rPr>
        <w:t xml:space="preserve">a netting on the gas vent </w:t>
      </w:r>
      <w:r w:rsidR="008733BD" w:rsidRPr="004D3C14">
        <w:rPr>
          <w:rFonts w:ascii="Cambria" w:hAnsi="Cambria"/>
          <w:sz w:val="24"/>
          <w:szCs w:val="24"/>
        </w:rPr>
        <w:t xml:space="preserve">and </w:t>
      </w:r>
      <w:r w:rsidR="000671B5" w:rsidRPr="004D3C14">
        <w:rPr>
          <w:rFonts w:ascii="Cambria" w:hAnsi="Cambria"/>
          <w:sz w:val="24"/>
          <w:szCs w:val="24"/>
        </w:rPr>
        <w:t>iv</w:t>
      </w:r>
      <w:r w:rsidRPr="004D3C14">
        <w:rPr>
          <w:rFonts w:ascii="Cambria" w:hAnsi="Cambria"/>
          <w:sz w:val="24"/>
          <w:szCs w:val="24"/>
        </w:rPr>
        <w:t xml:space="preserve">) ensuring overhead tanks are well closed and not breeding mosquitoes.  Insecticide spraying and introduction of larvivorous fish could also be done on the </w:t>
      </w:r>
      <w:r w:rsidR="008733BD" w:rsidRPr="004D3C14">
        <w:rPr>
          <w:rFonts w:ascii="Cambria" w:hAnsi="Cambria"/>
          <w:sz w:val="24"/>
          <w:szCs w:val="24"/>
        </w:rPr>
        <w:t xml:space="preserve">same day or soon after </w:t>
      </w:r>
      <w:r w:rsidR="00F55595" w:rsidRPr="004D3C14">
        <w:rPr>
          <w:rFonts w:ascii="Cambria" w:hAnsi="Cambria"/>
          <w:sz w:val="24"/>
          <w:szCs w:val="24"/>
        </w:rPr>
        <w:t xml:space="preserve">but </w:t>
      </w:r>
      <w:r w:rsidR="008733BD" w:rsidRPr="004D3C14">
        <w:rPr>
          <w:rFonts w:ascii="Cambria" w:hAnsi="Cambria"/>
          <w:sz w:val="24"/>
          <w:szCs w:val="24"/>
        </w:rPr>
        <w:t xml:space="preserve">such </w:t>
      </w:r>
      <w:r w:rsidR="00F55595" w:rsidRPr="004D3C14">
        <w:rPr>
          <w:rFonts w:ascii="Cambria" w:hAnsi="Cambria"/>
          <w:sz w:val="24"/>
          <w:szCs w:val="24"/>
        </w:rPr>
        <w:t>synergise efforts</w:t>
      </w:r>
      <w:r w:rsidR="008733BD" w:rsidRPr="004D3C14">
        <w:rPr>
          <w:rFonts w:ascii="Cambria" w:hAnsi="Cambria"/>
          <w:sz w:val="24"/>
          <w:szCs w:val="24"/>
        </w:rPr>
        <w:t xml:space="preserve">, </w:t>
      </w:r>
      <w:r w:rsidR="00F55595" w:rsidRPr="004D3C14">
        <w:rPr>
          <w:rFonts w:ascii="Cambria" w:hAnsi="Cambria"/>
          <w:sz w:val="24"/>
          <w:szCs w:val="24"/>
        </w:rPr>
        <w:t xml:space="preserve">need </w:t>
      </w:r>
      <w:r w:rsidRPr="004D3C14">
        <w:rPr>
          <w:rFonts w:ascii="Cambria" w:hAnsi="Cambria"/>
          <w:sz w:val="24"/>
          <w:szCs w:val="24"/>
        </w:rPr>
        <w:t>inputs from th</w:t>
      </w:r>
      <w:r w:rsidR="00F55595" w:rsidRPr="004D3C14">
        <w:rPr>
          <w:rFonts w:ascii="Cambria" w:hAnsi="Cambria"/>
          <w:sz w:val="24"/>
          <w:szCs w:val="24"/>
        </w:rPr>
        <w:t>e health department.</w:t>
      </w:r>
    </w:p>
    <w:p w:rsidR="00F55595" w:rsidRPr="004D3C14" w:rsidRDefault="00F55595" w:rsidP="00513715">
      <w:pPr>
        <w:pStyle w:val="ListParagraph"/>
        <w:ind w:left="1080"/>
        <w:jc w:val="both"/>
        <w:rPr>
          <w:rFonts w:ascii="Cambria" w:hAnsi="Cambria"/>
          <w:sz w:val="24"/>
          <w:szCs w:val="24"/>
        </w:rPr>
      </w:pPr>
    </w:p>
    <w:p w:rsidR="007F6D97" w:rsidRPr="004D3C14" w:rsidRDefault="004349B5" w:rsidP="00513715">
      <w:pPr>
        <w:pStyle w:val="ListParagraph"/>
        <w:numPr>
          <w:ilvl w:val="0"/>
          <w:numId w:val="17"/>
        </w:numPr>
        <w:jc w:val="both"/>
        <w:rPr>
          <w:rFonts w:ascii="Cambria" w:hAnsi="Cambria"/>
          <w:b/>
          <w:sz w:val="24"/>
          <w:szCs w:val="24"/>
        </w:rPr>
      </w:pPr>
      <w:r w:rsidRPr="004D3C14">
        <w:rPr>
          <w:rFonts w:ascii="Cambria" w:hAnsi="Cambria"/>
          <w:b/>
          <w:sz w:val="24"/>
          <w:szCs w:val="24"/>
        </w:rPr>
        <w:t xml:space="preserve">Facilitating Service Delivery and Service Providers </w:t>
      </w:r>
      <w:r w:rsidRPr="004D3C14">
        <w:rPr>
          <w:rFonts w:ascii="Cambria" w:hAnsi="Cambria"/>
          <w:b/>
          <w:i/>
          <w:sz w:val="24"/>
          <w:szCs w:val="24"/>
        </w:rPr>
        <w:t>in the village.</w:t>
      </w:r>
    </w:p>
    <w:p w:rsidR="0041520A" w:rsidRPr="004D3C14" w:rsidRDefault="0041520A" w:rsidP="00513715">
      <w:pPr>
        <w:ind w:left="360"/>
        <w:jc w:val="both"/>
        <w:rPr>
          <w:rFonts w:ascii="Cambria" w:hAnsi="Cambria"/>
          <w:sz w:val="24"/>
          <w:szCs w:val="24"/>
        </w:rPr>
      </w:pPr>
      <w:r w:rsidRPr="004D3C14">
        <w:rPr>
          <w:rFonts w:ascii="Cambria" w:hAnsi="Cambria"/>
          <w:sz w:val="24"/>
          <w:szCs w:val="24"/>
        </w:rPr>
        <w:t xml:space="preserve">The VHSNC serves as an important platform </w:t>
      </w:r>
      <w:r w:rsidR="00A651D4" w:rsidRPr="004D3C14">
        <w:rPr>
          <w:rFonts w:ascii="Cambria" w:hAnsi="Cambria"/>
          <w:sz w:val="24"/>
          <w:szCs w:val="24"/>
        </w:rPr>
        <w:t xml:space="preserve">to facilitate access to services and services providers at the village.   </w:t>
      </w:r>
    </w:p>
    <w:p w:rsidR="00D50604" w:rsidRPr="004D3C14" w:rsidRDefault="00D50604" w:rsidP="00D50604">
      <w:pPr>
        <w:pStyle w:val="ListParagraph"/>
        <w:numPr>
          <w:ilvl w:val="0"/>
          <w:numId w:val="27"/>
        </w:numPr>
        <w:jc w:val="both"/>
        <w:rPr>
          <w:rFonts w:ascii="Cambria" w:hAnsi="Cambria"/>
          <w:sz w:val="24"/>
          <w:szCs w:val="24"/>
        </w:rPr>
      </w:pPr>
      <w:r w:rsidRPr="004D3C14">
        <w:rPr>
          <w:rFonts w:ascii="Cambria" w:hAnsi="Cambria"/>
          <w:sz w:val="24"/>
          <w:szCs w:val="24"/>
        </w:rPr>
        <w:t xml:space="preserve">Organization of the Village Health and Nutrition Day and support to the organisation of immunization sessions is key part of facilitating service access in the village.  The VHND is both a platform for the community to access all the services provided by ANM and AWW at a site very near their homes, and the </w:t>
      </w:r>
      <w:r w:rsidRPr="004D3C14">
        <w:rPr>
          <w:rFonts w:ascii="Cambria" w:hAnsi="Cambria"/>
          <w:sz w:val="24"/>
          <w:szCs w:val="24"/>
        </w:rPr>
        <w:lastRenderedPageBreak/>
        <w:t xml:space="preserve">point for health education and counselling. </w:t>
      </w:r>
      <w:bookmarkStart w:id="23" w:name="_GoBack"/>
      <w:bookmarkEnd w:id="23"/>
      <w:r w:rsidRPr="004D3C14">
        <w:rPr>
          <w:rFonts w:ascii="Cambria" w:hAnsi="Cambria"/>
          <w:sz w:val="24"/>
          <w:szCs w:val="24"/>
        </w:rPr>
        <w:t xml:space="preserve"> </w:t>
      </w:r>
      <w:r>
        <w:rPr>
          <w:rFonts w:ascii="Cambria" w:hAnsi="Cambria"/>
          <w:sz w:val="24"/>
          <w:szCs w:val="24"/>
        </w:rPr>
        <w:t xml:space="preserve">  VHSNC members should </w:t>
      </w:r>
      <w:r w:rsidR="0015124E">
        <w:rPr>
          <w:rFonts w:ascii="Cambria" w:hAnsi="Cambria"/>
          <w:sz w:val="24"/>
          <w:szCs w:val="24"/>
        </w:rPr>
        <w:t>facilitate</w:t>
      </w:r>
      <w:r>
        <w:rPr>
          <w:rFonts w:ascii="Cambria" w:hAnsi="Cambria"/>
          <w:sz w:val="24"/>
          <w:szCs w:val="24"/>
        </w:rPr>
        <w:t xml:space="preserve"> </w:t>
      </w:r>
      <w:r w:rsidR="0015124E">
        <w:rPr>
          <w:rFonts w:ascii="Cambria" w:hAnsi="Cambria"/>
          <w:sz w:val="24"/>
          <w:szCs w:val="24"/>
        </w:rPr>
        <w:t>mobilization</w:t>
      </w:r>
      <w:r>
        <w:rPr>
          <w:rFonts w:ascii="Cambria" w:hAnsi="Cambria"/>
          <w:sz w:val="24"/>
          <w:szCs w:val="24"/>
        </w:rPr>
        <w:t xml:space="preserve"> of </w:t>
      </w:r>
      <w:r w:rsidR="0015124E">
        <w:rPr>
          <w:rFonts w:ascii="Cambria" w:hAnsi="Cambria"/>
          <w:sz w:val="24"/>
          <w:szCs w:val="24"/>
        </w:rPr>
        <w:t>pregnant</w:t>
      </w:r>
      <w:r>
        <w:rPr>
          <w:rFonts w:ascii="Cambria" w:hAnsi="Cambria"/>
          <w:sz w:val="24"/>
          <w:szCs w:val="24"/>
        </w:rPr>
        <w:t xml:space="preserve"> women </w:t>
      </w:r>
      <w:r w:rsidR="0015124E">
        <w:rPr>
          <w:rFonts w:ascii="Cambria" w:hAnsi="Cambria"/>
          <w:sz w:val="24"/>
          <w:szCs w:val="24"/>
        </w:rPr>
        <w:t>and</w:t>
      </w:r>
      <w:r>
        <w:rPr>
          <w:rFonts w:ascii="Cambria" w:hAnsi="Cambria"/>
          <w:sz w:val="24"/>
          <w:szCs w:val="24"/>
        </w:rPr>
        <w:t xml:space="preserve"> children, </w:t>
      </w:r>
      <w:r w:rsidR="0015124E">
        <w:rPr>
          <w:rFonts w:ascii="Cambria" w:hAnsi="Cambria"/>
          <w:sz w:val="24"/>
          <w:szCs w:val="24"/>
        </w:rPr>
        <w:t>particularly</w:t>
      </w:r>
      <w:r>
        <w:rPr>
          <w:rFonts w:ascii="Cambria" w:hAnsi="Cambria"/>
          <w:sz w:val="24"/>
          <w:szCs w:val="24"/>
        </w:rPr>
        <w:t xml:space="preserve"> </w:t>
      </w:r>
      <w:r w:rsidR="0015124E">
        <w:rPr>
          <w:rFonts w:ascii="Cambria" w:hAnsi="Cambria"/>
          <w:sz w:val="24"/>
          <w:szCs w:val="24"/>
        </w:rPr>
        <w:t>from</w:t>
      </w:r>
      <w:r>
        <w:rPr>
          <w:rFonts w:ascii="Cambria" w:hAnsi="Cambria"/>
          <w:sz w:val="24"/>
          <w:szCs w:val="24"/>
        </w:rPr>
        <w:t xml:space="preserve"> marginalized </w:t>
      </w:r>
      <w:r w:rsidR="0015124E">
        <w:rPr>
          <w:rFonts w:ascii="Cambria" w:hAnsi="Cambria"/>
          <w:sz w:val="24"/>
          <w:szCs w:val="24"/>
        </w:rPr>
        <w:t xml:space="preserve">families, facilitate the organization of and support the ANM, AWW and ASHA in conducting the </w:t>
      </w:r>
      <w:r>
        <w:rPr>
          <w:rFonts w:ascii="Cambria" w:hAnsi="Cambria"/>
          <w:sz w:val="24"/>
          <w:szCs w:val="24"/>
        </w:rPr>
        <w:t>VHND.</w:t>
      </w:r>
    </w:p>
    <w:p w:rsidR="00D50604" w:rsidRDefault="00D50604" w:rsidP="00D50604">
      <w:pPr>
        <w:pStyle w:val="ListParagraph"/>
        <w:jc w:val="both"/>
        <w:rPr>
          <w:rFonts w:ascii="Cambria" w:hAnsi="Cambria"/>
          <w:sz w:val="24"/>
          <w:szCs w:val="24"/>
        </w:rPr>
      </w:pPr>
    </w:p>
    <w:p w:rsidR="00A651D4" w:rsidRPr="004D3C14" w:rsidRDefault="004349B5" w:rsidP="000671B5">
      <w:pPr>
        <w:pStyle w:val="ListParagraph"/>
        <w:numPr>
          <w:ilvl w:val="0"/>
          <w:numId w:val="27"/>
        </w:numPr>
        <w:jc w:val="both"/>
        <w:rPr>
          <w:rFonts w:ascii="Cambria" w:hAnsi="Cambria"/>
          <w:sz w:val="24"/>
          <w:szCs w:val="24"/>
        </w:rPr>
      </w:pPr>
      <w:r w:rsidRPr="004D3C14">
        <w:rPr>
          <w:rFonts w:ascii="Cambria" w:hAnsi="Cambria"/>
          <w:sz w:val="24"/>
          <w:szCs w:val="24"/>
        </w:rPr>
        <w:t xml:space="preserve">VHSNCs need to </w:t>
      </w:r>
      <w:r w:rsidR="008733BD" w:rsidRPr="004D3C14">
        <w:rPr>
          <w:rFonts w:ascii="Cambria" w:hAnsi="Cambria"/>
          <w:sz w:val="24"/>
          <w:szCs w:val="24"/>
        </w:rPr>
        <w:t xml:space="preserve">allow </w:t>
      </w:r>
      <w:r w:rsidRPr="004D3C14">
        <w:rPr>
          <w:rFonts w:ascii="Cambria" w:hAnsi="Cambria"/>
          <w:sz w:val="24"/>
          <w:szCs w:val="24"/>
        </w:rPr>
        <w:t xml:space="preserve">outreach </w:t>
      </w:r>
      <w:r w:rsidR="00FD4446">
        <w:rPr>
          <w:rFonts w:ascii="Cambria" w:hAnsi="Cambria"/>
          <w:sz w:val="24"/>
          <w:szCs w:val="24"/>
        </w:rPr>
        <w:t xml:space="preserve">workers </w:t>
      </w:r>
      <w:r w:rsidRPr="004D3C14">
        <w:rPr>
          <w:rFonts w:ascii="Cambria" w:hAnsi="Cambria"/>
          <w:sz w:val="24"/>
          <w:szCs w:val="24"/>
        </w:rPr>
        <w:t xml:space="preserve">and community service providers </w:t>
      </w:r>
      <w:r w:rsidR="008733BD" w:rsidRPr="004D3C14">
        <w:rPr>
          <w:rFonts w:ascii="Cambria" w:hAnsi="Cambria"/>
          <w:sz w:val="24"/>
          <w:szCs w:val="24"/>
        </w:rPr>
        <w:t xml:space="preserve">to articulate their problems </w:t>
      </w:r>
      <w:r w:rsidRPr="004D3C14">
        <w:rPr>
          <w:rFonts w:ascii="Cambria" w:hAnsi="Cambria"/>
          <w:sz w:val="24"/>
          <w:szCs w:val="24"/>
        </w:rPr>
        <w:t xml:space="preserve">in these meetings. </w:t>
      </w:r>
      <w:r w:rsidR="008733BD" w:rsidRPr="004D3C14">
        <w:rPr>
          <w:rFonts w:ascii="Cambria" w:hAnsi="Cambria"/>
          <w:sz w:val="24"/>
          <w:szCs w:val="24"/>
        </w:rPr>
        <w:t xml:space="preserve">  </w:t>
      </w:r>
      <w:r w:rsidR="00A651D4" w:rsidRPr="004D3C14">
        <w:rPr>
          <w:rFonts w:ascii="Cambria" w:hAnsi="Cambria"/>
          <w:sz w:val="24"/>
          <w:szCs w:val="24"/>
        </w:rPr>
        <w:t xml:space="preserve"> </w:t>
      </w:r>
      <w:r w:rsidR="008733BD" w:rsidRPr="004D3C14">
        <w:rPr>
          <w:rFonts w:ascii="Cambria" w:hAnsi="Cambria"/>
          <w:sz w:val="24"/>
          <w:szCs w:val="24"/>
        </w:rPr>
        <w:t xml:space="preserve">The meeting should identify who </w:t>
      </w:r>
      <w:r w:rsidRPr="004D3C14">
        <w:rPr>
          <w:rFonts w:ascii="Cambria" w:hAnsi="Cambria"/>
          <w:sz w:val="24"/>
          <w:szCs w:val="24"/>
        </w:rPr>
        <w:t>the ANM, Anganwadi worker</w:t>
      </w:r>
      <w:r w:rsidR="00F55595" w:rsidRPr="004D3C14">
        <w:rPr>
          <w:rFonts w:ascii="Cambria" w:hAnsi="Cambria"/>
          <w:sz w:val="24"/>
          <w:szCs w:val="24"/>
        </w:rPr>
        <w:t>,</w:t>
      </w:r>
      <w:r w:rsidRPr="004D3C14">
        <w:rPr>
          <w:rFonts w:ascii="Cambria" w:hAnsi="Cambria"/>
          <w:sz w:val="24"/>
          <w:szCs w:val="24"/>
        </w:rPr>
        <w:t xml:space="preserve"> the school teacher </w:t>
      </w:r>
      <w:r w:rsidR="00F55595" w:rsidRPr="004D3C14">
        <w:rPr>
          <w:rFonts w:ascii="Cambria" w:hAnsi="Cambria"/>
          <w:sz w:val="24"/>
          <w:szCs w:val="24"/>
        </w:rPr>
        <w:t xml:space="preserve">and the ASHA </w:t>
      </w:r>
      <w:r w:rsidRPr="004D3C14">
        <w:rPr>
          <w:rFonts w:ascii="Cambria" w:hAnsi="Cambria"/>
          <w:sz w:val="24"/>
          <w:szCs w:val="24"/>
        </w:rPr>
        <w:t xml:space="preserve">are unable to reach and </w:t>
      </w:r>
      <w:r w:rsidR="008733BD" w:rsidRPr="004D3C14">
        <w:rPr>
          <w:rFonts w:ascii="Cambria" w:hAnsi="Cambria"/>
          <w:sz w:val="24"/>
          <w:szCs w:val="24"/>
        </w:rPr>
        <w:t>help these providers to reach these sections</w:t>
      </w:r>
      <w:r w:rsidRPr="004D3C14">
        <w:rPr>
          <w:rFonts w:ascii="Cambria" w:hAnsi="Cambria"/>
          <w:sz w:val="24"/>
          <w:szCs w:val="24"/>
        </w:rPr>
        <w:t xml:space="preserve">. </w:t>
      </w:r>
      <w:r w:rsidR="008733BD" w:rsidRPr="004D3C14">
        <w:rPr>
          <w:rFonts w:ascii="Cambria" w:hAnsi="Cambria"/>
          <w:sz w:val="24"/>
          <w:szCs w:val="24"/>
        </w:rPr>
        <w:t xml:space="preserve"> </w:t>
      </w:r>
      <w:r w:rsidRPr="004D3C14">
        <w:rPr>
          <w:rFonts w:ascii="Cambria" w:hAnsi="Cambria"/>
          <w:sz w:val="24"/>
          <w:szCs w:val="24"/>
        </w:rPr>
        <w:t>In case</w:t>
      </w:r>
      <w:r w:rsidR="008733BD" w:rsidRPr="004D3C14">
        <w:rPr>
          <w:rFonts w:ascii="Cambria" w:hAnsi="Cambria"/>
          <w:sz w:val="24"/>
          <w:szCs w:val="24"/>
        </w:rPr>
        <w:t xml:space="preserve">s where providers are </w:t>
      </w:r>
      <w:r w:rsidRPr="004D3C14">
        <w:rPr>
          <w:rFonts w:ascii="Cambria" w:hAnsi="Cambria"/>
          <w:sz w:val="24"/>
          <w:szCs w:val="24"/>
        </w:rPr>
        <w:t xml:space="preserve">facing personal taunts or even harrasment, support from the VHSNC members may make a difference. </w:t>
      </w:r>
    </w:p>
    <w:p w:rsidR="000671B5" w:rsidRPr="004D3C14" w:rsidRDefault="000671B5" w:rsidP="000671B5">
      <w:pPr>
        <w:pStyle w:val="ListParagraph"/>
        <w:jc w:val="both"/>
        <w:rPr>
          <w:rFonts w:ascii="Cambria" w:hAnsi="Cambria"/>
          <w:sz w:val="24"/>
          <w:szCs w:val="24"/>
        </w:rPr>
      </w:pPr>
    </w:p>
    <w:p w:rsidR="00A651D4" w:rsidRPr="004D3C14" w:rsidRDefault="004349B5" w:rsidP="00513715">
      <w:pPr>
        <w:pStyle w:val="ListParagraph"/>
        <w:numPr>
          <w:ilvl w:val="0"/>
          <w:numId w:val="27"/>
        </w:numPr>
        <w:jc w:val="both"/>
        <w:rPr>
          <w:rFonts w:ascii="Cambria" w:hAnsi="Cambria"/>
          <w:sz w:val="24"/>
          <w:szCs w:val="24"/>
        </w:rPr>
      </w:pPr>
      <w:r w:rsidRPr="004D3C14">
        <w:rPr>
          <w:rFonts w:ascii="Cambria" w:hAnsi="Cambria"/>
          <w:sz w:val="24"/>
          <w:szCs w:val="24"/>
        </w:rPr>
        <w:t xml:space="preserve">Sometimes there are important amenities missing in the </w:t>
      </w:r>
      <w:r w:rsidR="00015592" w:rsidRPr="004D3C14">
        <w:rPr>
          <w:rFonts w:ascii="Cambria" w:hAnsi="Cambria"/>
          <w:sz w:val="24"/>
          <w:szCs w:val="24"/>
        </w:rPr>
        <w:t>A</w:t>
      </w:r>
      <w:r w:rsidRPr="004D3C14">
        <w:rPr>
          <w:rFonts w:ascii="Cambria" w:hAnsi="Cambria"/>
          <w:sz w:val="24"/>
          <w:szCs w:val="24"/>
        </w:rPr>
        <w:t xml:space="preserve">nganwadi </w:t>
      </w:r>
      <w:r w:rsidR="00015592" w:rsidRPr="004D3C14">
        <w:rPr>
          <w:rFonts w:ascii="Cambria" w:hAnsi="Cambria"/>
          <w:sz w:val="24"/>
          <w:szCs w:val="24"/>
        </w:rPr>
        <w:t>C</w:t>
      </w:r>
      <w:r w:rsidRPr="004D3C14">
        <w:rPr>
          <w:rFonts w:ascii="Cambria" w:hAnsi="Cambria"/>
          <w:sz w:val="24"/>
          <w:szCs w:val="24"/>
        </w:rPr>
        <w:t xml:space="preserve">enter or </w:t>
      </w:r>
      <w:r w:rsidR="00015592" w:rsidRPr="004D3C14">
        <w:rPr>
          <w:rFonts w:ascii="Cambria" w:hAnsi="Cambria"/>
          <w:sz w:val="24"/>
          <w:szCs w:val="24"/>
        </w:rPr>
        <w:t>S</w:t>
      </w:r>
      <w:r w:rsidRPr="004D3C14">
        <w:rPr>
          <w:rFonts w:ascii="Cambria" w:hAnsi="Cambria"/>
          <w:sz w:val="24"/>
          <w:szCs w:val="24"/>
        </w:rPr>
        <w:t>ub-</w:t>
      </w:r>
      <w:r w:rsidR="00015592" w:rsidRPr="004D3C14">
        <w:rPr>
          <w:rFonts w:ascii="Cambria" w:hAnsi="Cambria"/>
          <w:sz w:val="24"/>
          <w:szCs w:val="24"/>
        </w:rPr>
        <w:t>C</w:t>
      </w:r>
      <w:r w:rsidRPr="004D3C14">
        <w:rPr>
          <w:rFonts w:ascii="Cambria" w:hAnsi="Cambria"/>
          <w:sz w:val="24"/>
          <w:szCs w:val="24"/>
        </w:rPr>
        <w:t>enter</w:t>
      </w:r>
      <w:r w:rsidR="00F55595" w:rsidRPr="004D3C14">
        <w:rPr>
          <w:rFonts w:ascii="Cambria" w:hAnsi="Cambria"/>
          <w:sz w:val="24"/>
          <w:szCs w:val="24"/>
        </w:rPr>
        <w:t xml:space="preserve"> or </w:t>
      </w:r>
      <w:r w:rsidR="00015592" w:rsidRPr="004D3C14">
        <w:rPr>
          <w:rFonts w:ascii="Cambria" w:hAnsi="Cambria"/>
          <w:sz w:val="24"/>
          <w:szCs w:val="24"/>
        </w:rPr>
        <w:t>S</w:t>
      </w:r>
      <w:r w:rsidR="00F55595" w:rsidRPr="004D3C14">
        <w:rPr>
          <w:rFonts w:ascii="Cambria" w:hAnsi="Cambria"/>
          <w:sz w:val="24"/>
          <w:szCs w:val="24"/>
        </w:rPr>
        <w:t>chool</w:t>
      </w:r>
      <w:r w:rsidR="00626422">
        <w:rPr>
          <w:rFonts w:ascii="Cambria" w:hAnsi="Cambria"/>
          <w:sz w:val="24"/>
          <w:szCs w:val="24"/>
        </w:rPr>
        <w:t>.  T</w:t>
      </w:r>
      <w:r w:rsidRPr="004D3C14">
        <w:rPr>
          <w:rFonts w:ascii="Cambria" w:hAnsi="Cambria"/>
          <w:sz w:val="24"/>
          <w:szCs w:val="24"/>
        </w:rPr>
        <w:t xml:space="preserve">he VHSNC can </w:t>
      </w:r>
      <w:r w:rsidR="00F55595" w:rsidRPr="004D3C14">
        <w:rPr>
          <w:rFonts w:ascii="Cambria" w:hAnsi="Cambria"/>
          <w:sz w:val="24"/>
          <w:szCs w:val="24"/>
        </w:rPr>
        <w:t xml:space="preserve">help </w:t>
      </w:r>
      <w:r w:rsidRPr="004D3C14">
        <w:rPr>
          <w:rFonts w:ascii="Cambria" w:hAnsi="Cambria"/>
          <w:sz w:val="24"/>
          <w:szCs w:val="24"/>
        </w:rPr>
        <w:t>provide</w:t>
      </w:r>
      <w:r w:rsidR="00626422">
        <w:rPr>
          <w:rFonts w:ascii="Cambria" w:hAnsi="Cambria"/>
          <w:sz w:val="24"/>
          <w:szCs w:val="24"/>
        </w:rPr>
        <w:t xml:space="preserve"> these amenities,</w:t>
      </w:r>
      <w:r w:rsidRPr="004D3C14">
        <w:rPr>
          <w:rFonts w:ascii="Cambria" w:hAnsi="Cambria"/>
          <w:sz w:val="24"/>
          <w:szCs w:val="24"/>
        </w:rPr>
        <w:t xml:space="preserve"> so as to make it more comfortable</w:t>
      </w:r>
      <w:r w:rsidR="00F55595" w:rsidRPr="004D3C14">
        <w:rPr>
          <w:rFonts w:ascii="Cambria" w:hAnsi="Cambria"/>
          <w:sz w:val="24"/>
          <w:szCs w:val="24"/>
        </w:rPr>
        <w:t xml:space="preserve"> and healthy</w:t>
      </w:r>
      <w:r w:rsidRPr="004D3C14">
        <w:rPr>
          <w:rFonts w:ascii="Cambria" w:hAnsi="Cambria"/>
          <w:sz w:val="24"/>
          <w:szCs w:val="24"/>
        </w:rPr>
        <w:t xml:space="preserve"> for both user and provider. </w:t>
      </w:r>
      <w:r w:rsidR="008733BD" w:rsidRPr="004D3C14">
        <w:rPr>
          <w:rFonts w:ascii="Cambria" w:hAnsi="Cambria"/>
          <w:sz w:val="24"/>
          <w:szCs w:val="24"/>
        </w:rPr>
        <w:t xml:space="preserve">  </w:t>
      </w:r>
    </w:p>
    <w:p w:rsidR="000671B5" w:rsidRPr="004D3C14" w:rsidRDefault="000671B5" w:rsidP="000671B5">
      <w:pPr>
        <w:pStyle w:val="ListParagraph"/>
        <w:ind w:left="0"/>
        <w:jc w:val="both"/>
        <w:rPr>
          <w:rFonts w:ascii="Cambria" w:hAnsi="Cambria"/>
          <w:sz w:val="24"/>
          <w:szCs w:val="24"/>
        </w:rPr>
      </w:pPr>
    </w:p>
    <w:p w:rsidR="00A651D4" w:rsidRPr="004D3C14" w:rsidRDefault="008733BD" w:rsidP="00513715">
      <w:pPr>
        <w:pStyle w:val="ListParagraph"/>
        <w:numPr>
          <w:ilvl w:val="0"/>
          <w:numId w:val="27"/>
        </w:numPr>
        <w:jc w:val="both"/>
        <w:rPr>
          <w:rFonts w:ascii="Cambria" w:hAnsi="Cambria"/>
          <w:sz w:val="24"/>
          <w:szCs w:val="24"/>
        </w:rPr>
      </w:pPr>
      <w:r w:rsidRPr="004D3C14">
        <w:rPr>
          <w:rFonts w:ascii="Cambria" w:hAnsi="Cambria"/>
          <w:sz w:val="24"/>
          <w:szCs w:val="24"/>
        </w:rPr>
        <w:t xml:space="preserve">The meeting serves as an </w:t>
      </w:r>
      <w:r w:rsidR="004349B5" w:rsidRPr="004D3C14">
        <w:rPr>
          <w:rFonts w:ascii="Cambria" w:hAnsi="Cambria"/>
          <w:sz w:val="24"/>
          <w:szCs w:val="24"/>
        </w:rPr>
        <w:t xml:space="preserve">important </w:t>
      </w:r>
      <w:r w:rsidRPr="004D3C14">
        <w:rPr>
          <w:rFonts w:ascii="Cambria" w:hAnsi="Cambria"/>
          <w:sz w:val="24"/>
          <w:szCs w:val="24"/>
        </w:rPr>
        <w:t xml:space="preserve">platform </w:t>
      </w:r>
      <w:r w:rsidR="004349B5" w:rsidRPr="004D3C14">
        <w:rPr>
          <w:rFonts w:ascii="Cambria" w:hAnsi="Cambria"/>
          <w:sz w:val="24"/>
          <w:szCs w:val="24"/>
        </w:rPr>
        <w:t>for service providers to learn about the gaps from the community feedback and for the community to learn a</w:t>
      </w:r>
      <w:r w:rsidR="00015592" w:rsidRPr="004D3C14">
        <w:rPr>
          <w:rFonts w:ascii="Cambria" w:hAnsi="Cambria"/>
          <w:sz w:val="24"/>
          <w:szCs w:val="24"/>
        </w:rPr>
        <w:t xml:space="preserve">bout the gaps from provider </w:t>
      </w:r>
      <w:r w:rsidR="004349B5" w:rsidRPr="004D3C14">
        <w:rPr>
          <w:rFonts w:ascii="Cambria" w:hAnsi="Cambria"/>
          <w:sz w:val="24"/>
          <w:szCs w:val="24"/>
        </w:rPr>
        <w:t xml:space="preserve">feedback. </w:t>
      </w:r>
      <w:r w:rsidRPr="004D3C14">
        <w:rPr>
          <w:rFonts w:ascii="Cambria" w:hAnsi="Cambria"/>
          <w:sz w:val="24"/>
          <w:szCs w:val="24"/>
        </w:rPr>
        <w:t xml:space="preserve"> For example if toilet </w:t>
      </w:r>
      <w:r w:rsidR="004349B5" w:rsidRPr="004D3C14">
        <w:rPr>
          <w:rFonts w:ascii="Cambria" w:hAnsi="Cambria"/>
          <w:sz w:val="24"/>
          <w:szCs w:val="24"/>
        </w:rPr>
        <w:t>const</w:t>
      </w:r>
      <w:r w:rsidR="00015592" w:rsidRPr="004D3C14">
        <w:rPr>
          <w:rFonts w:ascii="Cambria" w:hAnsi="Cambria"/>
          <w:sz w:val="24"/>
          <w:szCs w:val="24"/>
        </w:rPr>
        <w:t xml:space="preserve">ruction is not being undertaken, </w:t>
      </w:r>
      <w:r w:rsidR="004349B5" w:rsidRPr="004D3C14">
        <w:rPr>
          <w:rFonts w:ascii="Cambria" w:hAnsi="Cambria"/>
          <w:sz w:val="24"/>
          <w:szCs w:val="24"/>
        </w:rPr>
        <w:t>the fron</w:t>
      </w:r>
      <w:r w:rsidRPr="004D3C14">
        <w:rPr>
          <w:rFonts w:ascii="Cambria" w:hAnsi="Cambria"/>
          <w:sz w:val="24"/>
          <w:szCs w:val="24"/>
        </w:rPr>
        <w:t>tline work</w:t>
      </w:r>
      <w:r w:rsidR="00015592" w:rsidRPr="004D3C14">
        <w:rPr>
          <w:rFonts w:ascii="Cambria" w:hAnsi="Cambria"/>
          <w:sz w:val="24"/>
          <w:szCs w:val="24"/>
        </w:rPr>
        <w:t xml:space="preserve">er of the </w:t>
      </w:r>
      <w:r w:rsidRPr="004D3C14">
        <w:rPr>
          <w:rFonts w:ascii="Cambria" w:hAnsi="Cambria"/>
          <w:sz w:val="24"/>
          <w:szCs w:val="24"/>
        </w:rPr>
        <w:t xml:space="preserve">government </w:t>
      </w:r>
      <w:r w:rsidR="004349B5" w:rsidRPr="004D3C14">
        <w:rPr>
          <w:rFonts w:ascii="Cambria" w:hAnsi="Cambria"/>
          <w:sz w:val="24"/>
          <w:szCs w:val="24"/>
        </w:rPr>
        <w:t xml:space="preserve">may have </w:t>
      </w:r>
      <w:r w:rsidRPr="004D3C14">
        <w:rPr>
          <w:rFonts w:ascii="Cambria" w:hAnsi="Cambria"/>
          <w:sz w:val="24"/>
          <w:szCs w:val="24"/>
        </w:rPr>
        <w:t>her/</w:t>
      </w:r>
      <w:r w:rsidR="004349B5" w:rsidRPr="004D3C14">
        <w:rPr>
          <w:rFonts w:ascii="Cambria" w:hAnsi="Cambria"/>
          <w:sz w:val="24"/>
          <w:szCs w:val="24"/>
        </w:rPr>
        <w:t xml:space="preserve">his </w:t>
      </w:r>
      <w:r w:rsidRPr="004D3C14">
        <w:rPr>
          <w:rFonts w:ascii="Cambria" w:hAnsi="Cambria"/>
          <w:sz w:val="24"/>
          <w:szCs w:val="24"/>
        </w:rPr>
        <w:t xml:space="preserve">understanding of why people do </w:t>
      </w:r>
      <w:r w:rsidR="00015592" w:rsidRPr="004D3C14">
        <w:rPr>
          <w:rFonts w:ascii="Cambria" w:hAnsi="Cambria"/>
          <w:sz w:val="24"/>
          <w:szCs w:val="24"/>
        </w:rPr>
        <w:t xml:space="preserve">not opt </w:t>
      </w:r>
      <w:r w:rsidR="004349B5" w:rsidRPr="004D3C14">
        <w:rPr>
          <w:rFonts w:ascii="Cambria" w:hAnsi="Cambria"/>
          <w:sz w:val="24"/>
          <w:szCs w:val="24"/>
        </w:rPr>
        <w:t>for it</w:t>
      </w:r>
      <w:r w:rsidR="00015592" w:rsidRPr="004D3C14">
        <w:rPr>
          <w:rFonts w:ascii="Cambria" w:hAnsi="Cambria"/>
          <w:sz w:val="24"/>
          <w:szCs w:val="24"/>
        </w:rPr>
        <w:t xml:space="preserve">; </w:t>
      </w:r>
      <w:r w:rsidR="004349B5" w:rsidRPr="004D3C14">
        <w:rPr>
          <w:rFonts w:ascii="Cambria" w:hAnsi="Cambria"/>
          <w:sz w:val="24"/>
          <w:szCs w:val="24"/>
        </w:rPr>
        <w:t>but people may have another set of reasons</w:t>
      </w:r>
      <w:r w:rsidR="00015592" w:rsidRPr="004D3C14">
        <w:rPr>
          <w:rFonts w:ascii="Cambria" w:hAnsi="Cambria"/>
          <w:sz w:val="24"/>
          <w:szCs w:val="24"/>
        </w:rPr>
        <w:t xml:space="preserve">. In this case the </w:t>
      </w:r>
      <w:r w:rsidR="004349B5" w:rsidRPr="004D3C14">
        <w:rPr>
          <w:rFonts w:ascii="Cambria" w:hAnsi="Cambria"/>
          <w:sz w:val="24"/>
          <w:szCs w:val="24"/>
        </w:rPr>
        <w:t>VHSNC becomes a platform for dialogue</w:t>
      </w:r>
      <w:r w:rsidRPr="004D3C14">
        <w:rPr>
          <w:rFonts w:ascii="Cambria" w:hAnsi="Cambria"/>
          <w:sz w:val="24"/>
          <w:szCs w:val="24"/>
        </w:rPr>
        <w:t xml:space="preserve"> and action</w:t>
      </w:r>
      <w:r w:rsidR="004349B5" w:rsidRPr="004D3C14">
        <w:rPr>
          <w:rFonts w:ascii="Cambria" w:hAnsi="Cambria"/>
          <w:sz w:val="24"/>
          <w:szCs w:val="24"/>
        </w:rPr>
        <w:t>.</w:t>
      </w:r>
    </w:p>
    <w:p w:rsidR="000671B5" w:rsidRPr="004D3C14" w:rsidRDefault="000671B5" w:rsidP="000671B5">
      <w:pPr>
        <w:pStyle w:val="ListParagraph"/>
        <w:ind w:left="0"/>
        <w:jc w:val="both"/>
        <w:rPr>
          <w:rFonts w:ascii="Cambria" w:hAnsi="Cambria"/>
          <w:sz w:val="24"/>
          <w:szCs w:val="24"/>
        </w:rPr>
      </w:pPr>
    </w:p>
    <w:p w:rsidR="00A651D4" w:rsidRPr="004D3C14" w:rsidRDefault="008733BD" w:rsidP="00513715">
      <w:pPr>
        <w:pStyle w:val="ListParagraph"/>
        <w:numPr>
          <w:ilvl w:val="0"/>
          <w:numId w:val="27"/>
        </w:numPr>
        <w:jc w:val="both"/>
        <w:rPr>
          <w:rFonts w:ascii="Cambria" w:hAnsi="Cambria"/>
          <w:sz w:val="24"/>
          <w:szCs w:val="24"/>
        </w:rPr>
      </w:pPr>
      <w:r w:rsidRPr="004D3C14">
        <w:rPr>
          <w:rFonts w:ascii="Cambria" w:hAnsi="Cambria"/>
          <w:sz w:val="24"/>
          <w:szCs w:val="24"/>
        </w:rPr>
        <w:t xml:space="preserve">Another </w:t>
      </w:r>
      <w:r w:rsidR="004349B5" w:rsidRPr="004D3C14">
        <w:rPr>
          <w:rFonts w:ascii="Cambria" w:hAnsi="Cambria"/>
          <w:sz w:val="24"/>
          <w:szCs w:val="24"/>
        </w:rPr>
        <w:t xml:space="preserve">major role that has emerged is </w:t>
      </w:r>
      <w:r w:rsidR="00A651D4" w:rsidRPr="004D3C14">
        <w:rPr>
          <w:rFonts w:ascii="Cambria" w:hAnsi="Cambria"/>
          <w:sz w:val="24"/>
          <w:szCs w:val="24"/>
        </w:rPr>
        <w:t xml:space="preserve">that the committee can </w:t>
      </w:r>
      <w:r w:rsidR="004349B5" w:rsidRPr="004D3C14">
        <w:rPr>
          <w:rFonts w:ascii="Cambria" w:hAnsi="Cambria"/>
          <w:sz w:val="24"/>
          <w:szCs w:val="24"/>
        </w:rPr>
        <w:t xml:space="preserve">organise local tie-ups with vehicle owners to transport a patient to the hospital in time of need. </w:t>
      </w:r>
    </w:p>
    <w:p w:rsidR="000671B5" w:rsidRPr="004D3C14" w:rsidRDefault="000671B5" w:rsidP="000671B5">
      <w:pPr>
        <w:pStyle w:val="ListParagraph"/>
        <w:ind w:left="0"/>
        <w:jc w:val="both"/>
        <w:rPr>
          <w:rFonts w:ascii="Cambria" w:hAnsi="Cambria"/>
          <w:sz w:val="24"/>
          <w:szCs w:val="24"/>
        </w:rPr>
      </w:pPr>
    </w:p>
    <w:p w:rsidR="008D1D28" w:rsidRPr="004D3C14" w:rsidRDefault="008D1D28" w:rsidP="00513715">
      <w:pPr>
        <w:pStyle w:val="ListParagraph"/>
        <w:numPr>
          <w:ilvl w:val="0"/>
          <w:numId w:val="27"/>
        </w:numPr>
        <w:jc w:val="both"/>
        <w:rPr>
          <w:rFonts w:ascii="Cambria" w:hAnsi="Cambria"/>
          <w:sz w:val="24"/>
          <w:szCs w:val="24"/>
        </w:rPr>
      </w:pPr>
      <w:r w:rsidRPr="004D3C14">
        <w:rPr>
          <w:rFonts w:ascii="Cambria" w:hAnsi="Cambria"/>
          <w:sz w:val="24"/>
          <w:szCs w:val="24"/>
        </w:rPr>
        <w:t xml:space="preserve">One specific type of service </w:t>
      </w:r>
      <w:r w:rsidR="00015592" w:rsidRPr="004D3C14">
        <w:rPr>
          <w:rFonts w:ascii="Cambria" w:hAnsi="Cambria"/>
          <w:sz w:val="24"/>
          <w:szCs w:val="24"/>
        </w:rPr>
        <w:t>for</w:t>
      </w:r>
      <w:r w:rsidRPr="004D3C14">
        <w:rPr>
          <w:rFonts w:ascii="Cambria" w:hAnsi="Cambria"/>
          <w:sz w:val="24"/>
          <w:szCs w:val="24"/>
        </w:rPr>
        <w:t xml:space="preserve"> VHSNCs </w:t>
      </w:r>
      <w:r w:rsidR="00015592" w:rsidRPr="004D3C14">
        <w:rPr>
          <w:rFonts w:ascii="Cambria" w:hAnsi="Cambria"/>
          <w:sz w:val="24"/>
          <w:szCs w:val="24"/>
        </w:rPr>
        <w:t xml:space="preserve">to </w:t>
      </w:r>
      <w:r w:rsidRPr="004D3C14">
        <w:rPr>
          <w:rFonts w:ascii="Cambria" w:hAnsi="Cambria"/>
          <w:sz w:val="24"/>
          <w:szCs w:val="24"/>
        </w:rPr>
        <w:t xml:space="preserve">focus on is </w:t>
      </w:r>
      <w:r w:rsidR="00015592" w:rsidRPr="004D3C14">
        <w:rPr>
          <w:rFonts w:ascii="Cambria" w:hAnsi="Cambria"/>
          <w:sz w:val="24"/>
          <w:szCs w:val="24"/>
        </w:rPr>
        <w:t>the</w:t>
      </w:r>
      <w:r w:rsidRPr="004D3C14">
        <w:rPr>
          <w:rFonts w:ascii="Cambria" w:hAnsi="Cambria"/>
          <w:sz w:val="24"/>
          <w:szCs w:val="24"/>
        </w:rPr>
        <w:t xml:space="preserve"> registration of births and deaths. The focus should be that every newborn </w:t>
      </w:r>
      <w:r w:rsidR="00015592" w:rsidRPr="004D3C14">
        <w:rPr>
          <w:rFonts w:ascii="Cambria" w:hAnsi="Cambria"/>
          <w:sz w:val="24"/>
          <w:szCs w:val="24"/>
        </w:rPr>
        <w:t xml:space="preserve">is registered, </w:t>
      </w:r>
      <w:r w:rsidRPr="004D3C14">
        <w:rPr>
          <w:rFonts w:ascii="Cambria" w:hAnsi="Cambria"/>
          <w:sz w:val="24"/>
          <w:szCs w:val="24"/>
        </w:rPr>
        <w:t xml:space="preserve">and a birth certificate </w:t>
      </w:r>
      <w:r w:rsidR="00626422">
        <w:rPr>
          <w:rFonts w:ascii="Cambria" w:hAnsi="Cambria"/>
          <w:sz w:val="24"/>
          <w:szCs w:val="24"/>
        </w:rPr>
        <w:t xml:space="preserve">issued by the appropriate authority </w:t>
      </w:r>
      <w:r w:rsidRPr="004D3C14">
        <w:rPr>
          <w:rFonts w:ascii="Cambria" w:hAnsi="Cambria"/>
          <w:sz w:val="24"/>
          <w:szCs w:val="24"/>
        </w:rPr>
        <w:t>reaches the family within the given time</w:t>
      </w:r>
      <w:r w:rsidR="00794149" w:rsidRPr="004D3C14">
        <w:rPr>
          <w:rFonts w:ascii="Cambria" w:hAnsi="Cambria"/>
          <w:sz w:val="24"/>
          <w:szCs w:val="24"/>
        </w:rPr>
        <w:t xml:space="preserve"> standard</w:t>
      </w:r>
      <w:r w:rsidR="00626422">
        <w:rPr>
          <w:rFonts w:ascii="Cambria" w:hAnsi="Cambria"/>
          <w:sz w:val="24"/>
          <w:szCs w:val="24"/>
        </w:rPr>
        <w:t>.</w:t>
      </w:r>
      <w:r w:rsidRPr="004D3C14">
        <w:rPr>
          <w:rFonts w:ascii="Cambria" w:hAnsi="Cambria"/>
          <w:sz w:val="24"/>
          <w:szCs w:val="24"/>
        </w:rPr>
        <w:t xml:space="preserve"> </w:t>
      </w:r>
      <w:r w:rsidR="00015592" w:rsidRPr="004D3C14">
        <w:rPr>
          <w:rFonts w:ascii="Cambria" w:hAnsi="Cambria"/>
          <w:sz w:val="24"/>
          <w:szCs w:val="24"/>
        </w:rPr>
        <w:t xml:space="preserve">  </w:t>
      </w:r>
      <w:r w:rsidRPr="004D3C14">
        <w:rPr>
          <w:rFonts w:ascii="Cambria" w:hAnsi="Cambria"/>
          <w:sz w:val="24"/>
          <w:szCs w:val="24"/>
        </w:rPr>
        <w:t>All deaths too should be followed by the i</w:t>
      </w:r>
      <w:r w:rsidR="00794149" w:rsidRPr="004D3C14">
        <w:rPr>
          <w:rFonts w:ascii="Cambria" w:hAnsi="Cambria"/>
          <w:sz w:val="24"/>
          <w:szCs w:val="24"/>
        </w:rPr>
        <w:t>ssuance of a death certificate</w:t>
      </w:r>
      <w:r w:rsidR="00015592" w:rsidRPr="004D3C14">
        <w:rPr>
          <w:rFonts w:ascii="Cambria" w:hAnsi="Cambria"/>
          <w:sz w:val="24"/>
          <w:szCs w:val="24"/>
        </w:rPr>
        <w:t xml:space="preserve">, </w:t>
      </w:r>
      <w:r w:rsidR="00794149" w:rsidRPr="004D3C14">
        <w:rPr>
          <w:rFonts w:ascii="Cambria" w:hAnsi="Cambria"/>
          <w:sz w:val="24"/>
          <w:szCs w:val="24"/>
        </w:rPr>
        <w:t xml:space="preserve">including </w:t>
      </w:r>
      <w:r w:rsidR="00A651D4" w:rsidRPr="004D3C14">
        <w:rPr>
          <w:rFonts w:ascii="Cambria" w:hAnsi="Cambria"/>
          <w:sz w:val="24"/>
          <w:szCs w:val="24"/>
        </w:rPr>
        <w:t xml:space="preserve">for </w:t>
      </w:r>
      <w:r w:rsidR="00794149" w:rsidRPr="004D3C14">
        <w:rPr>
          <w:rFonts w:ascii="Cambria" w:hAnsi="Cambria"/>
          <w:sz w:val="24"/>
          <w:szCs w:val="24"/>
        </w:rPr>
        <w:t>still births</w:t>
      </w:r>
      <w:r w:rsidR="00A651D4" w:rsidRPr="004D3C14">
        <w:rPr>
          <w:rFonts w:ascii="Cambria" w:hAnsi="Cambria"/>
          <w:sz w:val="24"/>
          <w:szCs w:val="24"/>
        </w:rPr>
        <w:t xml:space="preserve">.  The VHSNC should focus </w:t>
      </w:r>
      <w:r w:rsidRPr="004D3C14">
        <w:rPr>
          <w:rFonts w:ascii="Cambria" w:hAnsi="Cambria"/>
          <w:sz w:val="24"/>
          <w:szCs w:val="24"/>
        </w:rPr>
        <w:t xml:space="preserve">on cause of death and </w:t>
      </w:r>
      <w:r w:rsidR="00A651D4" w:rsidRPr="004D3C14">
        <w:rPr>
          <w:rFonts w:ascii="Cambria" w:hAnsi="Cambria"/>
          <w:sz w:val="24"/>
          <w:szCs w:val="24"/>
        </w:rPr>
        <w:t xml:space="preserve">good quality reporting of such causes, </w:t>
      </w:r>
      <w:r w:rsidR="00015592" w:rsidRPr="004D3C14">
        <w:rPr>
          <w:rFonts w:ascii="Cambria" w:hAnsi="Cambria"/>
          <w:sz w:val="24"/>
          <w:szCs w:val="24"/>
        </w:rPr>
        <w:t>as this is likely to form the basis for village planning.  T</w:t>
      </w:r>
      <w:r w:rsidR="00A651D4" w:rsidRPr="004D3C14">
        <w:rPr>
          <w:rFonts w:ascii="Cambria" w:hAnsi="Cambria"/>
          <w:sz w:val="24"/>
          <w:szCs w:val="24"/>
        </w:rPr>
        <w:t xml:space="preserve">his is dealt with </w:t>
      </w:r>
      <w:r w:rsidR="00015592" w:rsidRPr="004D3C14">
        <w:rPr>
          <w:rFonts w:ascii="Cambria" w:hAnsi="Cambria"/>
          <w:sz w:val="24"/>
          <w:szCs w:val="24"/>
        </w:rPr>
        <w:t xml:space="preserve">more fully </w:t>
      </w:r>
      <w:r w:rsidR="00A651D4" w:rsidRPr="004D3C14">
        <w:rPr>
          <w:rFonts w:ascii="Cambria" w:hAnsi="Cambria"/>
          <w:sz w:val="24"/>
          <w:szCs w:val="24"/>
        </w:rPr>
        <w:t>in the next section.</w:t>
      </w:r>
    </w:p>
    <w:p w:rsidR="00015592" w:rsidRPr="004D3C14" w:rsidRDefault="00015592" w:rsidP="00513715">
      <w:pPr>
        <w:pStyle w:val="ListParagraph"/>
        <w:jc w:val="both"/>
        <w:rPr>
          <w:rFonts w:ascii="Cambria" w:hAnsi="Cambria"/>
          <w:sz w:val="24"/>
          <w:szCs w:val="24"/>
        </w:rPr>
      </w:pPr>
    </w:p>
    <w:p w:rsidR="008D1D28" w:rsidRPr="004D3C14" w:rsidRDefault="008D1D28" w:rsidP="00513715">
      <w:pPr>
        <w:pStyle w:val="ListParagraph"/>
        <w:numPr>
          <w:ilvl w:val="0"/>
          <w:numId w:val="17"/>
        </w:numPr>
        <w:jc w:val="both"/>
        <w:rPr>
          <w:rFonts w:ascii="Cambria" w:hAnsi="Cambria"/>
          <w:b/>
          <w:sz w:val="24"/>
          <w:szCs w:val="24"/>
        </w:rPr>
      </w:pPr>
      <w:r w:rsidRPr="004D3C14">
        <w:rPr>
          <w:rFonts w:ascii="Cambria" w:hAnsi="Cambria"/>
          <w:b/>
          <w:sz w:val="24"/>
          <w:szCs w:val="24"/>
        </w:rPr>
        <w:t>Village H</w:t>
      </w:r>
      <w:r w:rsidR="004349B5" w:rsidRPr="004D3C14">
        <w:rPr>
          <w:rFonts w:ascii="Cambria" w:hAnsi="Cambria"/>
          <w:b/>
          <w:sz w:val="24"/>
          <w:szCs w:val="24"/>
        </w:rPr>
        <w:t>ealth Planning</w:t>
      </w:r>
      <w:r w:rsidRPr="004D3C14">
        <w:rPr>
          <w:rFonts w:ascii="Cambria" w:hAnsi="Cambria"/>
          <w:b/>
          <w:sz w:val="24"/>
          <w:szCs w:val="24"/>
        </w:rPr>
        <w:t xml:space="preserve"> </w:t>
      </w:r>
    </w:p>
    <w:p w:rsidR="008D1D28" w:rsidRPr="004D3C14" w:rsidRDefault="008D1D28" w:rsidP="00513715">
      <w:pPr>
        <w:ind w:left="360"/>
        <w:jc w:val="both"/>
        <w:rPr>
          <w:rFonts w:ascii="Cambria" w:hAnsi="Cambria"/>
          <w:sz w:val="24"/>
          <w:szCs w:val="24"/>
        </w:rPr>
      </w:pPr>
      <w:r w:rsidRPr="004D3C14">
        <w:rPr>
          <w:rFonts w:ascii="Cambria" w:hAnsi="Cambria"/>
          <w:sz w:val="24"/>
          <w:szCs w:val="24"/>
        </w:rPr>
        <w:t>Village health planning is understood differently across the districts. We</w:t>
      </w:r>
      <w:r w:rsidR="00794149" w:rsidRPr="004D3C14">
        <w:rPr>
          <w:rFonts w:ascii="Cambria" w:hAnsi="Cambria"/>
          <w:sz w:val="24"/>
          <w:szCs w:val="24"/>
        </w:rPr>
        <w:t xml:space="preserve"> give below some of the ways </w:t>
      </w:r>
      <w:r w:rsidRPr="004D3C14">
        <w:rPr>
          <w:rFonts w:ascii="Cambria" w:hAnsi="Cambria"/>
          <w:sz w:val="24"/>
          <w:szCs w:val="24"/>
        </w:rPr>
        <w:t>plan</w:t>
      </w:r>
      <w:r w:rsidR="00794149" w:rsidRPr="004D3C14">
        <w:rPr>
          <w:rFonts w:ascii="Cambria" w:hAnsi="Cambria"/>
          <w:sz w:val="24"/>
          <w:szCs w:val="24"/>
        </w:rPr>
        <w:t xml:space="preserve">s were </w:t>
      </w:r>
      <w:r w:rsidRPr="004D3C14">
        <w:rPr>
          <w:rFonts w:ascii="Cambria" w:hAnsi="Cambria"/>
          <w:sz w:val="24"/>
          <w:szCs w:val="24"/>
        </w:rPr>
        <w:t xml:space="preserve">made and used. </w:t>
      </w:r>
    </w:p>
    <w:p w:rsidR="00015592" w:rsidRPr="004D3C14" w:rsidRDefault="00010505" w:rsidP="000671B5">
      <w:pPr>
        <w:pStyle w:val="ListParagraph"/>
        <w:numPr>
          <w:ilvl w:val="0"/>
          <w:numId w:val="30"/>
        </w:numPr>
        <w:jc w:val="both"/>
        <w:rPr>
          <w:rFonts w:ascii="Cambria" w:hAnsi="Cambria"/>
          <w:sz w:val="24"/>
          <w:szCs w:val="24"/>
        </w:rPr>
      </w:pPr>
      <w:r w:rsidRPr="004D3C14">
        <w:rPr>
          <w:rFonts w:ascii="Cambria" w:hAnsi="Cambria"/>
          <w:sz w:val="24"/>
          <w:szCs w:val="24"/>
        </w:rPr>
        <w:t xml:space="preserve">One </w:t>
      </w:r>
      <w:r w:rsidR="00015592" w:rsidRPr="004D3C14">
        <w:rPr>
          <w:rFonts w:ascii="Cambria" w:hAnsi="Cambria"/>
          <w:sz w:val="24"/>
          <w:szCs w:val="24"/>
        </w:rPr>
        <w:t xml:space="preserve">method </w:t>
      </w:r>
      <w:r w:rsidRPr="004D3C14">
        <w:rPr>
          <w:rFonts w:ascii="Cambria" w:hAnsi="Cambria"/>
          <w:sz w:val="24"/>
          <w:szCs w:val="24"/>
        </w:rPr>
        <w:t xml:space="preserve">of </w:t>
      </w:r>
      <w:r w:rsidR="00015592" w:rsidRPr="004D3C14">
        <w:rPr>
          <w:rFonts w:ascii="Cambria" w:hAnsi="Cambria"/>
          <w:sz w:val="24"/>
          <w:szCs w:val="24"/>
        </w:rPr>
        <w:t xml:space="preserve">making a </w:t>
      </w:r>
      <w:r w:rsidRPr="004D3C14">
        <w:rPr>
          <w:rFonts w:ascii="Cambria" w:hAnsi="Cambria"/>
          <w:sz w:val="24"/>
          <w:szCs w:val="24"/>
        </w:rPr>
        <w:t>village health plan is to iden</w:t>
      </w:r>
      <w:r w:rsidR="00015592" w:rsidRPr="004D3C14">
        <w:rPr>
          <w:rFonts w:ascii="Cambria" w:hAnsi="Cambria"/>
          <w:sz w:val="24"/>
          <w:szCs w:val="24"/>
        </w:rPr>
        <w:t xml:space="preserve">tify the problems in access to </w:t>
      </w:r>
      <w:r w:rsidRPr="004D3C14">
        <w:rPr>
          <w:rFonts w:ascii="Cambria" w:hAnsi="Cambria"/>
          <w:sz w:val="24"/>
          <w:szCs w:val="24"/>
        </w:rPr>
        <w:t xml:space="preserve">public services </w:t>
      </w:r>
      <w:r w:rsidR="00A651D4" w:rsidRPr="004D3C14">
        <w:rPr>
          <w:rFonts w:ascii="Cambria" w:hAnsi="Cambria"/>
          <w:sz w:val="24"/>
          <w:szCs w:val="24"/>
        </w:rPr>
        <w:t>and close the gaps.   T</w:t>
      </w:r>
      <w:r w:rsidR="00FD4446">
        <w:rPr>
          <w:rFonts w:ascii="Cambria" w:hAnsi="Cambria"/>
          <w:sz w:val="24"/>
          <w:szCs w:val="24"/>
        </w:rPr>
        <w:t xml:space="preserve">his </w:t>
      </w:r>
      <w:r w:rsidR="00A651D4" w:rsidRPr="004D3C14">
        <w:rPr>
          <w:rFonts w:ascii="Cambria" w:hAnsi="Cambria"/>
          <w:sz w:val="24"/>
          <w:szCs w:val="24"/>
        </w:rPr>
        <w:t xml:space="preserve">type of </w:t>
      </w:r>
      <w:r w:rsidRPr="004D3C14">
        <w:rPr>
          <w:rFonts w:ascii="Cambria" w:hAnsi="Cambria"/>
          <w:sz w:val="24"/>
          <w:szCs w:val="24"/>
        </w:rPr>
        <w:t>plan</w:t>
      </w:r>
      <w:r w:rsidR="00A651D4" w:rsidRPr="004D3C14">
        <w:rPr>
          <w:rFonts w:ascii="Cambria" w:hAnsi="Cambria"/>
          <w:sz w:val="24"/>
          <w:szCs w:val="24"/>
        </w:rPr>
        <w:t xml:space="preserve">ning enables understanding on why some pockets or habitations have lower access and can </w:t>
      </w:r>
      <w:r w:rsidRPr="004D3C14">
        <w:rPr>
          <w:rFonts w:ascii="Cambria" w:hAnsi="Cambria"/>
          <w:sz w:val="24"/>
          <w:szCs w:val="24"/>
        </w:rPr>
        <w:t>suggests actions to close the gaps. This i</w:t>
      </w:r>
      <w:r w:rsidR="00A651D4" w:rsidRPr="004D3C14">
        <w:rPr>
          <w:rFonts w:ascii="Cambria" w:hAnsi="Cambria"/>
          <w:sz w:val="24"/>
          <w:szCs w:val="24"/>
        </w:rPr>
        <w:t xml:space="preserve">s described in the </w:t>
      </w:r>
      <w:r w:rsidR="00626422">
        <w:rPr>
          <w:rFonts w:ascii="Cambria" w:hAnsi="Cambria"/>
          <w:sz w:val="24"/>
          <w:szCs w:val="24"/>
        </w:rPr>
        <w:t>section on “Monitoring and Facilitating access to essential public services”.</w:t>
      </w:r>
      <w:r w:rsidR="00A651D4" w:rsidRPr="004D3C14">
        <w:rPr>
          <w:rFonts w:ascii="Cambria" w:hAnsi="Cambria"/>
          <w:sz w:val="24"/>
          <w:szCs w:val="24"/>
        </w:rPr>
        <w:t xml:space="preserve"> </w:t>
      </w:r>
      <w:r w:rsidR="00015592" w:rsidRPr="004D3C14">
        <w:rPr>
          <w:rFonts w:ascii="Cambria" w:hAnsi="Cambria"/>
          <w:sz w:val="24"/>
          <w:szCs w:val="24"/>
        </w:rPr>
        <w:t xml:space="preserve">   </w:t>
      </w:r>
      <w:r w:rsidR="00BD1C76">
        <w:rPr>
          <w:rFonts w:ascii="Cambria" w:hAnsi="Cambria"/>
          <w:sz w:val="24"/>
          <w:szCs w:val="24"/>
        </w:rPr>
        <w:t>T</w:t>
      </w:r>
      <w:r w:rsidR="00015592" w:rsidRPr="004D3C14">
        <w:rPr>
          <w:rFonts w:ascii="Cambria" w:hAnsi="Cambria"/>
          <w:sz w:val="24"/>
          <w:szCs w:val="24"/>
        </w:rPr>
        <w:t xml:space="preserve">he VHSNC </w:t>
      </w:r>
      <w:r w:rsidR="00015592" w:rsidRPr="004D3C14">
        <w:rPr>
          <w:rFonts w:ascii="Cambria" w:hAnsi="Cambria"/>
          <w:sz w:val="24"/>
          <w:szCs w:val="24"/>
        </w:rPr>
        <w:lastRenderedPageBreak/>
        <w:t xml:space="preserve">must maintain a village register which records the following data to enable action: </w:t>
      </w:r>
    </w:p>
    <w:p w:rsidR="000671B5" w:rsidRPr="004D3C14" w:rsidRDefault="000671B5" w:rsidP="000671B5">
      <w:pPr>
        <w:pStyle w:val="ListParagraph"/>
        <w:ind w:left="1080"/>
        <w:jc w:val="both"/>
        <w:rPr>
          <w:rFonts w:ascii="Cambria" w:hAnsi="Cambria"/>
          <w:sz w:val="24"/>
          <w:szCs w:val="24"/>
        </w:rPr>
      </w:pPr>
    </w:p>
    <w:p w:rsidR="00015592" w:rsidRPr="004D3C14" w:rsidRDefault="00015592" w:rsidP="000671B5">
      <w:pPr>
        <w:pStyle w:val="ListParagraph"/>
        <w:numPr>
          <w:ilvl w:val="2"/>
          <w:numId w:val="31"/>
        </w:numPr>
        <w:jc w:val="both"/>
        <w:rPr>
          <w:rFonts w:ascii="Cambria" w:hAnsi="Cambria"/>
          <w:sz w:val="24"/>
          <w:szCs w:val="24"/>
        </w:rPr>
      </w:pPr>
      <w:r w:rsidRPr="004D3C14">
        <w:rPr>
          <w:rFonts w:ascii="Cambria" w:hAnsi="Cambria"/>
          <w:sz w:val="24"/>
          <w:szCs w:val="24"/>
        </w:rPr>
        <w:t xml:space="preserve">Total population of the village, </w:t>
      </w:r>
    </w:p>
    <w:p w:rsidR="00015592" w:rsidRPr="004D3C14" w:rsidRDefault="00015592" w:rsidP="000671B5">
      <w:pPr>
        <w:pStyle w:val="ListParagraph"/>
        <w:numPr>
          <w:ilvl w:val="2"/>
          <w:numId w:val="31"/>
        </w:numPr>
        <w:jc w:val="both"/>
        <w:rPr>
          <w:rFonts w:ascii="Cambria" w:hAnsi="Cambria"/>
          <w:sz w:val="24"/>
          <w:szCs w:val="24"/>
        </w:rPr>
      </w:pPr>
      <w:r w:rsidRPr="004D3C14">
        <w:rPr>
          <w:rFonts w:ascii="Cambria" w:hAnsi="Cambria"/>
          <w:sz w:val="24"/>
          <w:szCs w:val="24"/>
        </w:rPr>
        <w:t xml:space="preserve">Number of Households, </w:t>
      </w:r>
    </w:p>
    <w:p w:rsidR="00015592" w:rsidRPr="004D3C14" w:rsidRDefault="00BD1C76" w:rsidP="000671B5">
      <w:pPr>
        <w:pStyle w:val="ListParagraph"/>
        <w:numPr>
          <w:ilvl w:val="2"/>
          <w:numId w:val="31"/>
        </w:numPr>
        <w:jc w:val="both"/>
        <w:rPr>
          <w:rFonts w:ascii="Cambria" w:hAnsi="Cambria"/>
          <w:sz w:val="24"/>
          <w:szCs w:val="24"/>
        </w:rPr>
      </w:pPr>
      <w:r>
        <w:rPr>
          <w:rFonts w:ascii="Cambria" w:hAnsi="Cambria"/>
          <w:sz w:val="24"/>
          <w:szCs w:val="24"/>
        </w:rPr>
        <w:t>Number of BPL families</w:t>
      </w:r>
      <w:r w:rsidR="00015592" w:rsidRPr="004D3C14">
        <w:rPr>
          <w:rFonts w:ascii="Cambria" w:hAnsi="Cambria"/>
          <w:sz w:val="24"/>
          <w:szCs w:val="24"/>
        </w:rPr>
        <w:t xml:space="preserve">, </w:t>
      </w:r>
      <w:r>
        <w:rPr>
          <w:rFonts w:ascii="Cambria" w:hAnsi="Cambria"/>
          <w:sz w:val="24"/>
          <w:szCs w:val="24"/>
        </w:rPr>
        <w:t xml:space="preserve">with </w:t>
      </w:r>
      <w:r w:rsidR="00015592" w:rsidRPr="004D3C14">
        <w:rPr>
          <w:rFonts w:ascii="Cambria" w:hAnsi="Cambria"/>
          <w:sz w:val="24"/>
          <w:szCs w:val="24"/>
        </w:rPr>
        <w:t xml:space="preserve">information on their religion, caste, language, </w:t>
      </w:r>
    </w:p>
    <w:p w:rsidR="008D1D28" w:rsidRPr="004D3C14" w:rsidRDefault="00015592" w:rsidP="000671B5">
      <w:pPr>
        <w:pStyle w:val="ListParagraph"/>
        <w:numPr>
          <w:ilvl w:val="2"/>
          <w:numId w:val="31"/>
        </w:numPr>
        <w:jc w:val="both"/>
        <w:rPr>
          <w:rFonts w:ascii="Cambria" w:hAnsi="Cambria"/>
          <w:sz w:val="24"/>
          <w:szCs w:val="24"/>
        </w:rPr>
      </w:pPr>
      <w:r w:rsidRPr="004D3C14">
        <w:rPr>
          <w:rFonts w:ascii="Cambria" w:hAnsi="Cambria"/>
          <w:sz w:val="24"/>
          <w:szCs w:val="24"/>
        </w:rPr>
        <w:t>Current beneficiary / target lists of services related to health, water and sanitation and nutrition to ensure access of all sections, particularly the marginalised groups.</w:t>
      </w:r>
    </w:p>
    <w:p w:rsidR="00010505" w:rsidRPr="004D3C14" w:rsidRDefault="00015592" w:rsidP="00513715">
      <w:pPr>
        <w:jc w:val="both"/>
        <w:rPr>
          <w:rFonts w:ascii="Cambria" w:hAnsi="Cambria"/>
          <w:sz w:val="24"/>
          <w:szCs w:val="24"/>
        </w:rPr>
      </w:pPr>
      <w:r w:rsidRPr="004D3C14">
        <w:rPr>
          <w:rFonts w:ascii="Cambria" w:hAnsi="Cambria"/>
          <w:sz w:val="24"/>
          <w:szCs w:val="24"/>
        </w:rPr>
        <w:t xml:space="preserve">Another means of taking action on </w:t>
      </w:r>
      <w:r w:rsidR="003960D2" w:rsidRPr="004D3C14">
        <w:rPr>
          <w:rFonts w:ascii="Cambria" w:hAnsi="Cambria"/>
          <w:sz w:val="24"/>
          <w:szCs w:val="24"/>
        </w:rPr>
        <w:t xml:space="preserve">information collected above is to </w:t>
      </w:r>
      <w:r w:rsidRPr="004D3C14">
        <w:rPr>
          <w:rFonts w:ascii="Cambria" w:hAnsi="Cambria"/>
          <w:sz w:val="24"/>
          <w:szCs w:val="24"/>
        </w:rPr>
        <w:t>assess gaps and  organise local</w:t>
      </w:r>
      <w:r w:rsidR="00794149" w:rsidRPr="004D3C14">
        <w:rPr>
          <w:rFonts w:ascii="Cambria" w:hAnsi="Cambria"/>
          <w:sz w:val="24"/>
          <w:szCs w:val="24"/>
        </w:rPr>
        <w:t xml:space="preserve"> </w:t>
      </w:r>
      <w:r w:rsidR="00010505" w:rsidRPr="004D3C14">
        <w:rPr>
          <w:rFonts w:ascii="Cambria" w:hAnsi="Cambria"/>
          <w:sz w:val="24"/>
          <w:szCs w:val="24"/>
        </w:rPr>
        <w:t>collective action to close these gaps. This plan is about what people can do by themselves.</w:t>
      </w:r>
    </w:p>
    <w:p w:rsidR="003960D2" w:rsidRPr="004D3C14" w:rsidRDefault="003960D2" w:rsidP="00D50604">
      <w:pPr>
        <w:pStyle w:val="ListParagraph"/>
        <w:ind w:left="0"/>
        <w:jc w:val="both"/>
        <w:rPr>
          <w:rFonts w:ascii="Cambria" w:hAnsi="Cambria"/>
          <w:sz w:val="24"/>
          <w:szCs w:val="24"/>
        </w:rPr>
      </w:pPr>
      <w:r w:rsidRPr="004D3C14">
        <w:rPr>
          <w:rFonts w:ascii="Cambria" w:hAnsi="Cambria"/>
          <w:sz w:val="24"/>
          <w:szCs w:val="24"/>
        </w:rPr>
        <w:t>A second mechanism to develop a</w:t>
      </w:r>
      <w:r w:rsidR="00010505" w:rsidRPr="004D3C14">
        <w:rPr>
          <w:rFonts w:ascii="Cambria" w:hAnsi="Cambria"/>
          <w:sz w:val="24"/>
          <w:szCs w:val="24"/>
        </w:rPr>
        <w:t xml:space="preserve"> </w:t>
      </w:r>
      <w:r w:rsidRPr="004D3C14">
        <w:rPr>
          <w:rFonts w:ascii="Cambria" w:hAnsi="Cambria"/>
          <w:sz w:val="24"/>
          <w:szCs w:val="24"/>
        </w:rPr>
        <w:t xml:space="preserve">village plan is to identify </w:t>
      </w:r>
      <w:r w:rsidR="00010505" w:rsidRPr="004D3C14">
        <w:rPr>
          <w:rFonts w:ascii="Cambria" w:hAnsi="Cambria"/>
          <w:sz w:val="24"/>
          <w:szCs w:val="24"/>
        </w:rPr>
        <w:t>healt</w:t>
      </w:r>
      <w:r w:rsidR="00794149" w:rsidRPr="004D3C14">
        <w:rPr>
          <w:rFonts w:ascii="Cambria" w:hAnsi="Cambria"/>
          <w:sz w:val="24"/>
          <w:szCs w:val="24"/>
        </w:rPr>
        <w:t xml:space="preserve">h care priorities and </w:t>
      </w:r>
      <w:r w:rsidR="00624141" w:rsidRPr="004D3C14">
        <w:rPr>
          <w:rFonts w:ascii="Cambria" w:hAnsi="Cambria"/>
          <w:sz w:val="24"/>
          <w:szCs w:val="24"/>
        </w:rPr>
        <w:t xml:space="preserve">to </w:t>
      </w:r>
      <w:r w:rsidR="00794149" w:rsidRPr="004D3C14">
        <w:rPr>
          <w:rFonts w:ascii="Cambria" w:hAnsi="Cambria"/>
          <w:sz w:val="24"/>
          <w:szCs w:val="24"/>
        </w:rPr>
        <w:t xml:space="preserve">take </w:t>
      </w:r>
      <w:r w:rsidR="00624141" w:rsidRPr="004D3C14">
        <w:rPr>
          <w:rFonts w:ascii="Cambria" w:hAnsi="Cambria"/>
          <w:sz w:val="24"/>
          <w:szCs w:val="24"/>
        </w:rPr>
        <w:t>appropriate action</w:t>
      </w:r>
      <w:r w:rsidRPr="004D3C14">
        <w:rPr>
          <w:rFonts w:ascii="Cambria" w:hAnsi="Cambria"/>
          <w:sz w:val="24"/>
          <w:szCs w:val="24"/>
        </w:rPr>
        <w:t xml:space="preserve"> at various levels:</w:t>
      </w:r>
      <w:r w:rsidR="00624141" w:rsidRPr="004D3C14">
        <w:rPr>
          <w:rFonts w:ascii="Cambria" w:hAnsi="Cambria"/>
          <w:sz w:val="24"/>
          <w:szCs w:val="24"/>
        </w:rPr>
        <w:t xml:space="preserve">- </w:t>
      </w:r>
      <w:r w:rsidR="00794149" w:rsidRPr="004D3C14">
        <w:rPr>
          <w:rFonts w:ascii="Cambria" w:hAnsi="Cambria"/>
          <w:sz w:val="24"/>
          <w:szCs w:val="24"/>
        </w:rPr>
        <w:t>health education action at the level of the family,</w:t>
      </w:r>
      <w:r w:rsidR="00010505" w:rsidRPr="004D3C14">
        <w:rPr>
          <w:rFonts w:ascii="Cambria" w:hAnsi="Cambria"/>
          <w:sz w:val="24"/>
          <w:szCs w:val="24"/>
        </w:rPr>
        <w:t xml:space="preserve"> collective action </w:t>
      </w:r>
      <w:r w:rsidR="00794149" w:rsidRPr="004D3C14">
        <w:rPr>
          <w:rFonts w:ascii="Cambria" w:hAnsi="Cambria"/>
          <w:sz w:val="24"/>
          <w:szCs w:val="24"/>
        </w:rPr>
        <w:t xml:space="preserve">at the level of the community </w:t>
      </w:r>
      <w:r w:rsidR="00BD1C76">
        <w:rPr>
          <w:rFonts w:ascii="Cambria" w:hAnsi="Cambria"/>
          <w:sz w:val="24"/>
          <w:szCs w:val="24"/>
        </w:rPr>
        <w:t xml:space="preserve">and asking </w:t>
      </w:r>
      <w:r w:rsidR="00010505" w:rsidRPr="004D3C14">
        <w:rPr>
          <w:rFonts w:ascii="Cambria" w:hAnsi="Cambria"/>
          <w:sz w:val="24"/>
          <w:szCs w:val="24"/>
        </w:rPr>
        <w:t>for government action or se</w:t>
      </w:r>
      <w:r w:rsidR="007319E4" w:rsidRPr="004D3C14">
        <w:rPr>
          <w:rFonts w:ascii="Cambria" w:hAnsi="Cambria"/>
          <w:sz w:val="24"/>
          <w:szCs w:val="24"/>
        </w:rPr>
        <w:t xml:space="preserve">rvices </w:t>
      </w:r>
      <w:r w:rsidR="00794149" w:rsidRPr="004D3C14">
        <w:rPr>
          <w:rFonts w:ascii="Cambria" w:hAnsi="Cambria"/>
          <w:sz w:val="24"/>
          <w:szCs w:val="24"/>
        </w:rPr>
        <w:t>at the level of</w:t>
      </w:r>
      <w:r w:rsidR="00624141" w:rsidRPr="004D3C14">
        <w:rPr>
          <w:rFonts w:ascii="Cambria" w:hAnsi="Cambria"/>
          <w:sz w:val="24"/>
          <w:szCs w:val="24"/>
        </w:rPr>
        <w:t xml:space="preserve"> health systems. </w:t>
      </w:r>
      <w:r w:rsidR="00794149" w:rsidRPr="004D3C14">
        <w:rPr>
          <w:rFonts w:ascii="Cambria" w:hAnsi="Cambria"/>
          <w:sz w:val="24"/>
          <w:szCs w:val="24"/>
        </w:rPr>
        <w:t xml:space="preserve"> </w:t>
      </w:r>
      <w:r w:rsidR="00624141" w:rsidRPr="004D3C14">
        <w:rPr>
          <w:rFonts w:ascii="Cambria" w:hAnsi="Cambria"/>
          <w:sz w:val="24"/>
          <w:szCs w:val="24"/>
        </w:rPr>
        <w:t xml:space="preserve">To do this requires higher capacity. </w:t>
      </w:r>
      <w:r w:rsidR="00BD1C76">
        <w:rPr>
          <w:rFonts w:ascii="Cambria" w:hAnsi="Cambria"/>
          <w:sz w:val="24"/>
          <w:szCs w:val="24"/>
        </w:rPr>
        <w:t xml:space="preserve">  </w:t>
      </w:r>
      <w:r w:rsidR="00624141" w:rsidRPr="004D3C14">
        <w:rPr>
          <w:rFonts w:ascii="Cambria" w:hAnsi="Cambria"/>
          <w:sz w:val="24"/>
          <w:szCs w:val="24"/>
        </w:rPr>
        <w:t xml:space="preserve">However some villages have made an interesting start.  Broadly we could divide this process into two- </w:t>
      </w:r>
    </w:p>
    <w:p w:rsidR="003960D2" w:rsidRPr="004D3C14" w:rsidRDefault="003960D2" w:rsidP="00513715">
      <w:pPr>
        <w:pStyle w:val="ListParagraph"/>
        <w:numPr>
          <w:ilvl w:val="1"/>
          <w:numId w:val="26"/>
        </w:numPr>
        <w:jc w:val="both"/>
        <w:rPr>
          <w:rFonts w:ascii="Cambria" w:hAnsi="Cambria"/>
          <w:sz w:val="24"/>
          <w:szCs w:val="24"/>
        </w:rPr>
      </w:pPr>
      <w:r w:rsidRPr="004D3C14">
        <w:rPr>
          <w:rFonts w:ascii="Cambria" w:hAnsi="Cambria"/>
          <w:sz w:val="24"/>
          <w:szCs w:val="24"/>
        </w:rPr>
        <w:t>I</w:t>
      </w:r>
      <w:r w:rsidR="00624141" w:rsidRPr="004D3C14">
        <w:rPr>
          <w:rFonts w:ascii="Cambria" w:hAnsi="Cambria"/>
          <w:sz w:val="24"/>
          <w:szCs w:val="24"/>
        </w:rPr>
        <w:t>dentify</w:t>
      </w:r>
      <w:r w:rsidRPr="004D3C14">
        <w:rPr>
          <w:rFonts w:ascii="Cambria" w:hAnsi="Cambria"/>
          <w:sz w:val="24"/>
          <w:szCs w:val="24"/>
        </w:rPr>
        <w:t>ing</w:t>
      </w:r>
      <w:r w:rsidR="00624141" w:rsidRPr="004D3C14">
        <w:rPr>
          <w:rFonts w:ascii="Cambria" w:hAnsi="Cambria"/>
          <w:sz w:val="24"/>
          <w:szCs w:val="24"/>
        </w:rPr>
        <w:t xml:space="preserve"> health care priorities and </w:t>
      </w:r>
    </w:p>
    <w:p w:rsidR="00624141" w:rsidRPr="004D3C14" w:rsidRDefault="003960D2" w:rsidP="00513715">
      <w:pPr>
        <w:pStyle w:val="ListParagraph"/>
        <w:numPr>
          <w:ilvl w:val="1"/>
          <w:numId w:val="26"/>
        </w:numPr>
        <w:jc w:val="both"/>
        <w:rPr>
          <w:rFonts w:ascii="Cambria" w:hAnsi="Cambria"/>
          <w:sz w:val="24"/>
          <w:szCs w:val="24"/>
        </w:rPr>
      </w:pPr>
      <w:r w:rsidRPr="004D3C14">
        <w:rPr>
          <w:rFonts w:ascii="Cambria" w:hAnsi="Cambria"/>
          <w:sz w:val="24"/>
          <w:szCs w:val="24"/>
        </w:rPr>
        <w:t>P</w:t>
      </w:r>
      <w:r w:rsidR="00624141" w:rsidRPr="004D3C14">
        <w:rPr>
          <w:rFonts w:ascii="Cambria" w:hAnsi="Cambria"/>
          <w:sz w:val="24"/>
          <w:szCs w:val="24"/>
        </w:rPr>
        <w:t xml:space="preserve">lanning </w:t>
      </w:r>
      <w:r w:rsidRPr="004D3C14">
        <w:rPr>
          <w:rFonts w:ascii="Cambria" w:hAnsi="Cambria"/>
          <w:sz w:val="24"/>
          <w:szCs w:val="24"/>
        </w:rPr>
        <w:t>A</w:t>
      </w:r>
      <w:r w:rsidR="00624141" w:rsidRPr="004D3C14">
        <w:rPr>
          <w:rFonts w:ascii="Cambria" w:hAnsi="Cambria"/>
          <w:sz w:val="24"/>
          <w:szCs w:val="24"/>
        </w:rPr>
        <w:t xml:space="preserve">ction  </w:t>
      </w:r>
    </w:p>
    <w:p w:rsidR="000671B5" w:rsidRPr="004D3C14" w:rsidRDefault="000671B5" w:rsidP="000671B5">
      <w:pPr>
        <w:pStyle w:val="ListParagraph"/>
        <w:ind w:left="1800"/>
        <w:jc w:val="both"/>
        <w:rPr>
          <w:rFonts w:ascii="Cambria" w:hAnsi="Cambria"/>
          <w:sz w:val="24"/>
          <w:szCs w:val="24"/>
        </w:rPr>
      </w:pPr>
    </w:p>
    <w:p w:rsidR="00624141" w:rsidRPr="004D3C14" w:rsidRDefault="00624141" w:rsidP="0015124E">
      <w:pPr>
        <w:pStyle w:val="ListParagraph"/>
        <w:ind w:left="0"/>
        <w:jc w:val="both"/>
        <w:rPr>
          <w:rFonts w:ascii="Cambria" w:hAnsi="Cambria"/>
          <w:i/>
          <w:sz w:val="24"/>
          <w:szCs w:val="24"/>
        </w:rPr>
      </w:pPr>
      <w:r w:rsidRPr="004D3C14">
        <w:rPr>
          <w:rFonts w:ascii="Cambria" w:hAnsi="Cambria"/>
          <w:i/>
          <w:sz w:val="24"/>
          <w:szCs w:val="24"/>
        </w:rPr>
        <w:t xml:space="preserve">To </w:t>
      </w:r>
      <w:r w:rsidR="00010505" w:rsidRPr="004D3C14">
        <w:rPr>
          <w:rFonts w:ascii="Cambria" w:hAnsi="Cambria"/>
          <w:i/>
          <w:sz w:val="24"/>
          <w:szCs w:val="24"/>
        </w:rPr>
        <w:t>un</w:t>
      </w:r>
      <w:r w:rsidR="007319E4" w:rsidRPr="004D3C14">
        <w:rPr>
          <w:rFonts w:ascii="Cambria" w:hAnsi="Cambria"/>
          <w:i/>
          <w:sz w:val="24"/>
          <w:szCs w:val="24"/>
        </w:rPr>
        <w:t>derst</w:t>
      </w:r>
      <w:r w:rsidR="003960D2" w:rsidRPr="004D3C14">
        <w:rPr>
          <w:rFonts w:ascii="Cambria" w:hAnsi="Cambria"/>
          <w:i/>
          <w:sz w:val="24"/>
          <w:szCs w:val="24"/>
        </w:rPr>
        <w:t xml:space="preserve">and health care priorities the </w:t>
      </w:r>
      <w:r w:rsidR="007319E4" w:rsidRPr="004D3C14">
        <w:rPr>
          <w:rFonts w:ascii="Cambria" w:hAnsi="Cambria"/>
          <w:i/>
          <w:sz w:val="24"/>
          <w:szCs w:val="24"/>
        </w:rPr>
        <w:t xml:space="preserve">VHSNC could </w:t>
      </w:r>
      <w:r w:rsidRPr="004D3C14">
        <w:rPr>
          <w:rFonts w:ascii="Cambria" w:hAnsi="Cambria"/>
          <w:i/>
          <w:sz w:val="24"/>
          <w:szCs w:val="24"/>
        </w:rPr>
        <w:t>:</w:t>
      </w:r>
    </w:p>
    <w:p w:rsidR="000671B5" w:rsidRPr="004D3C14" w:rsidRDefault="000671B5" w:rsidP="000671B5">
      <w:pPr>
        <w:pStyle w:val="ListParagraph"/>
        <w:jc w:val="both"/>
        <w:rPr>
          <w:rFonts w:ascii="Cambria" w:hAnsi="Cambria"/>
          <w:sz w:val="24"/>
          <w:szCs w:val="24"/>
        </w:rPr>
      </w:pPr>
    </w:p>
    <w:p w:rsidR="00624141" w:rsidRPr="004D3C14" w:rsidRDefault="00BD1C76" w:rsidP="000671B5">
      <w:pPr>
        <w:pStyle w:val="ListParagraph"/>
        <w:numPr>
          <w:ilvl w:val="2"/>
          <w:numId w:val="26"/>
        </w:numPr>
        <w:ind w:left="1134"/>
        <w:jc w:val="both"/>
        <w:rPr>
          <w:rFonts w:ascii="Cambria" w:hAnsi="Cambria"/>
          <w:sz w:val="24"/>
          <w:szCs w:val="24"/>
        </w:rPr>
      </w:pPr>
      <w:r>
        <w:rPr>
          <w:rFonts w:ascii="Cambria" w:hAnsi="Cambria"/>
          <w:sz w:val="24"/>
          <w:szCs w:val="24"/>
        </w:rPr>
        <w:t>M</w:t>
      </w:r>
      <w:r w:rsidR="007319E4" w:rsidRPr="004D3C14">
        <w:rPr>
          <w:rFonts w:ascii="Cambria" w:hAnsi="Cambria"/>
          <w:sz w:val="24"/>
          <w:szCs w:val="24"/>
        </w:rPr>
        <w:t xml:space="preserve">aintain </w:t>
      </w:r>
      <w:r w:rsidR="00794149" w:rsidRPr="004D3C14">
        <w:rPr>
          <w:rFonts w:ascii="Cambria" w:hAnsi="Cambria"/>
          <w:sz w:val="24"/>
          <w:szCs w:val="24"/>
        </w:rPr>
        <w:t xml:space="preserve">a </w:t>
      </w:r>
      <w:r w:rsidR="003960D2" w:rsidRPr="004D3C14">
        <w:rPr>
          <w:rFonts w:ascii="Cambria" w:hAnsi="Cambria"/>
          <w:sz w:val="24"/>
          <w:szCs w:val="24"/>
        </w:rPr>
        <w:t xml:space="preserve">register </w:t>
      </w:r>
      <w:r w:rsidR="00794149" w:rsidRPr="004D3C14">
        <w:rPr>
          <w:rFonts w:ascii="Cambria" w:hAnsi="Cambria"/>
          <w:sz w:val="24"/>
          <w:szCs w:val="24"/>
        </w:rPr>
        <w:t xml:space="preserve">where </w:t>
      </w:r>
      <w:r w:rsidR="00010505" w:rsidRPr="004D3C14">
        <w:rPr>
          <w:rFonts w:ascii="Cambria" w:hAnsi="Cambria"/>
          <w:sz w:val="24"/>
          <w:szCs w:val="24"/>
        </w:rPr>
        <w:t xml:space="preserve">deaths </w:t>
      </w:r>
      <w:r w:rsidR="003960D2" w:rsidRPr="004D3C14">
        <w:rPr>
          <w:rFonts w:ascii="Cambria" w:hAnsi="Cambria"/>
          <w:sz w:val="24"/>
          <w:szCs w:val="24"/>
        </w:rPr>
        <w:t xml:space="preserve">over a period (quarterly) and their causes as perceived are recorded.   </w:t>
      </w:r>
      <w:r w:rsidR="00794149" w:rsidRPr="004D3C14">
        <w:rPr>
          <w:rFonts w:ascii="Cambria" w:hAnsi="Cambria"/>
          <w:sz w:val="24"/>
          <w:szCs w:val="24"/>
        </w:rPr>
        <w:t>Where the death</w:t>
      </w:r>
      <w:r w:rsidR="00010505" w:rsidRPr="004D3C14">
        <w:rPr>
          <w:rFonts w:ascii="Cambria" w:hAnsi="Cambria"/>
          <w:sz w:val="24"/>
          <w:szCs w:val="24"/>
        </w:rPr>
        <w:t xml:space="preserve"> is of a pregnant woman</w:t>
      </w:r>
      <w:r w:rsidR="003960D2" w:rsidRPr="004D3C14">
        <w:rPr>
          <w:rFonts w:ascii="Cambria" w:hAnsi="Cambria"/>
          <w:sz w:val="24"/>
          <w:szCs w:val="24"/>
        </w:rPr>
        <w:t xml:space="preserve"> (regardless of cause and the stage of pregnancy) or that of a child below one year, this </w:t>
      </w:r>
      <w:r w:rsidR="00010505" w:rsidRPr="004D3C14">
        <w:rPr>
          <w:rFonts w:ascii="Cambria" w:hAnsi="Cambria"/>
          <w:sz w:val="24"/>
          <w:szCs w:val="24"/>
        </w:rPr>
        <w:t>must be reported</w:t>
      </w:r>
      <w:r w:rsidR="003960D2" w:rsidRPr="004D3C14">
        <w:rPr>
          <w:rFonts w:ascii="Cambria" w:hAnsi="Cambria"/>
          <w:sz w:val="24"/>
          <w:szCs w:val="24"/>
        </w:rPr>
        <w:t xml:space="preserve">, and followed up by </w:t>
      </w:r>
      <w:r w:rsidR="00010505" w:rsidRPr="004D3C14">
        <w:rPr>
          <w:rFonts w:ascii="Cambria" w:hAnsi="Cambria"/>
          <w:sz w:val="24"/>
          <w:szCs w:val="24"/>
        </w:rPr>
        <w:t>an enquiry w</w:t>
      </w:r>
      <w:r w:rsidR="003960D2" w:rsidRPr="004D3C14">
        <w:rPr>
          <w:rFonts w:ascii="Cambria" w:hAnsi="Cambria"/>
          <w:sz w:val="24"/>
          <w:szCs w:val="24"/>
        </w:rPr>
        <w:t>ith family members</w:t>
      </w:r>
      <w:r w:rsidR="00010505" w:rsidRPr="004D3C14">
        <w:rPr>
          <w:rFonts w:ascii="Cambria" w:hAnsi="Cambria"/>
          <w:sz w:val="24"/>
          <w:szCs w:val="24"/>
        </w:rPr>
        <w:t xml:space="preserve">. </w:t>
      </w:r>
      <w:r w:rsidR="003960D2" w:rsidRPr="004D3C14">
        <w:rPr>
          <w:rFonts w:ascii="Cambria" w:hAnsi="Cambria"/>
          <w:sz w:val="24"/>
          <w:szCs w:val="24"/>
        </w:rPr>
        <w:t xml:space="preserve"> </w:t>
      </w:r>
      <w:r w:rsidR="00374581" w:rsidRPr="004D3C14">
        <w:rPr>
          <w:rFonts w:ascii="Cambria" w:hAnsi="Cambria"/>
          <w:sz w:val="24"/>
          <w:szCs w:val="24"/>
        </w:rPr>
        <w:t xml:space="preserve">This sort of enquiry must be facilitated by a </w:t>
      </w:r>
      <w:r w:rsidR="00010505" w:rsidRPr="004D3C14">
        <w:rPr>
          <w:rFonts w:ascii="Cambria" w:hAnsi="Cambria"/>
          <w:sz w:val="24"/>
          <w:szCs w:val="24"/>
        </w:rPr>
        <w:t xml:space="preserve">public health resource person </w:t>
      </w:r>
      <w:r>
        <w:rPr>
          <w:rFonts w:ascii="Cambria" w:hAnsi="Cambria"/>
          <w:sz w:val="24"/>
          <w:szCs w:val="24"/>
        </w:rPr>
        <w:t xml:space="preserve">such as a Medical Officer.  </w:t>
      </w:r>
      <w:r w:rsidR="00FD4446">
        <w:rPr>
          <w:rFonts w:ascii="Cambria" w:hAnsi="Cambria"/>
          <w:sz w:val="24"/>
          <w:szCs w:val="24"/>
        </w:rPr>
        <w:t xml:space="preserve"> </w:t>
      </w:r>
      <w:r>
        <w:rPr>
          <w:rFonts w:ascii="Cambria" w:hAnsi="Cambria"/>
          <w:sz w:val="24"/>
          <w:szCs w:val="24"/>
        </w:rPr>
        <w:t xml:space="preserve">The enquiry should </w:t>
      </w:r>
      <w:r w:rsidR="00010505" w:rsidRPr="004D3C14">
        <w:rPr>
          <w:rFonts w:ascii="Cambria" w:hAnsi="Cambria"/>
          <w:sz w:val="24"/>
          <w:szCs w:val="24"/>
        </w:rPr>
        <w:t>discuss which of the dea</w:t>
      </w:r>
      <w:r w:rsidR="007319E4" w:rsidRPr="004D3C14">
        <w:rPr>
          <w:rFonts w:ascii="Cambria" w:hAnsi="Cambria"/>
          <w:sz w:val="24"/>
          <w:szCs w:val="24"/>
        </w:rPr>
        <w:t xml:space="preserve">ths in the list </w:t>
      </w:r>
      <w:r w:rsidR="00374581" w:rsidRPr="004D3C14">
        <w:rPr>
          <w:rFonts w:ascii="Cambria" w:hAnsi="Cambria"/>
          <w:sz w:val="24"/>
          <w:szCs w:val="24"/>
        </w:rPr>
        <w:t xml:space="preserve">was </w:t>
      </w:r>
      <w:r w:rsidR="007319E4" w:rsidRPr="004D3C14">
        <w:rPr>
          <w:rFonts w:ascii="Cambria" w:hAnsi="Cambria"/>
          <w:sz w:val="24"/>
          <w:szCs w:val="24"/>
        </w:rPr>
        <w:t xml:space="preserve">preventable and how it could have been averted. </w:t>
      </w:r>
      <w:r w:rsidR="00010505" w:rsidRPr="004D3C14">
        <w:rPr>
          <w:rFonts w:ascii="Cambria" w:hAnsi="Cambria"/>
          <w:sz w:val="24"/>
          <w:szCs w:val="24"/>
        </w:rPr>
        <w:t xml:space="preserve">In fact every death below the age of </w:t>
      </w:r>
      <w:r w:rsidR="007319E4" w:rsidRPr="004D3C14">
        <w:rPr>
          <w:rFonts w:ascii="Cambria" w:hAnsi="Cambria"/>
          <w:sz w:val="24"/>
          <w:szCs w:val="24"/>
        </w:rPr>
        <w:t xml:space="preserve">60, certainly </w:t>
      </w:r>
      <w:r w:rsidR="00794149" w:rsidRPr="004D3C14">
        <w:rPr>
          <w:rFonts w:ascii="Cambria" w:hAnsi="Cambria"/>
          <w:sz w:val="24"/>
          <w:szCs w:val="24"/>
        </w:rPr>
        <w:t>deaths</w:t>
      </w:r>
      <w:r w:rsidR="003960D2" w:rsidRPr="004D3C14">
        <w:rPr>
          <w:rFonts w:ascii="Cambria" w:hAnsi="Cambria"/>
          <w:sz w:val="24"/>
          <w:szCs w:val="24"/>
        </w:rPr>
        <w:t xml:space="preserve"> </w:t>
      </w:r>
      <w:r w:rsidR="007319E4" w:rsidRPr="004D3C14">
        <w:rPr>
          <w:rFonts w:ascii="Cambria" w:hAnsi="Cambria"/>
          <w:sz w:val="24"/>
          <w:szCs w:val="24"/>
        </w:rPr>
        <w:t>bel</w:t>
      </w:r>
      <w:r w:rsidR="00794149" w:rsidRPr="004D3C14">
        <w:rPr>
          <w:rFonts w:ascii="Cambria" w:hAnsi="Cambria"/>
          <w:sz w:val="24"/>
          <w:szCs w:val="24"/>
        </w:rPr>
        <w:t xml:space="preserve">ow the age of 40 should be discussed. </w:t>
      </w:r>
      <w:r w:rsidR="007319E4" w:rsidRPr="004D3C14">
        <w:rPr>
          <w:rFonts w:ascii="Cambria" w:hAnsi="Cambria"/>
          <w:sz w:val="24"/>
          <w:szCs w:val="24"/>
        </w:rPr>
        <w:t xml:space="preserve"> </w:t>
      </w:r>
    </w:p>
    <w:p w:rsidR="000671B5" w:rsidRPr="004D3C14" w:rsidRDefault="000671B5" w:rsidP="000671B5">
      <w:pPr>
        <w:pStyle w:val="ListParagraph"/>
        <w:ind w:left="1134"/>
        <w:jc w:val="both"/>
        <w:rPr>
          <w:rFonts w:ascii="Cambria" w:hAnsi="Cambria"/>
          <w:sz w:val="24"/>
          <w:szCs w:val="24"/>
        </w:rPr>
      </w:pPr>
    </w:p>
    <w:p w:rsidR="005A4D74" w:rsidRPr="004D3C14" w:rsidRDefault="007319E4" w:rsidP="000671B5">
      <w:pPr>
        <w:pStyle w:val="ListParagraph"/>
        <w:numPr>
          <w:ilvl w:val="2"/>
          <w:numId w:val="26"/>
        </w:numPr>
        <w:ind w:left="1134"/>
        <w:jc w:val="both"/>
        <w:rPr>
          <w:rFonts w:ascii="Cambria" w:hAnsi="Cambria"/>
          <w:sz w:val="24"/>
          <w:szCs w:val="24"/>
        </w:rPr>
      </w:pPr>
      <w:r w:rsidRPr="004D3C14">
        <w:rPr>
          <w:rFonts w:ascii="Cambria" w:hAnsi="Cambria"/>
          <w:sz w:val="24"/>
          <w:szCs w:val="24"/>
        </w:rPr>
        <w:t>Deaths are also indicative of disease loads. For every one maternal death, 30 women suffer from really troubling compli</w:t>
      </w:r>
      <w:r w:rsidR="00794149" w:rsidRPr="004D3C14">
        <w:rPr>
          <w:rFonts w:ascii="Cambria" w:hAnsi="Cambria"/>
          <w:sz w:val="24"/>
          <w:szCs w:val="24"/>
        </w:rPr>
        <w:t>cations that could have been avoided</w:t>
      </w:r>
      <w:r w:rsidRPr="004D3C14">
        <w:rPr>
          <w:rFonts w:ascii="Cambria" w:hAnsi="Cambria"/>
          <w:sz w:val="24"/>
          <w:szCs w:val="24"/>
        </w:rPr>
        <w:t>. For every one malarial death, there are 50 to 100 persons who lost a week</w:t>
      </w:r>
      <w:r w:rsidR="00FD4446">
        <w:rPr>
          <w:rFonts w:ascii="Cambria" w:hAnsi="Cambria"/>
          <w:sz w:val="24"/>
          <w:szCs w:val="24"/>
        </w:rPr>
        <w:t>’</w:t>
      </w:r>
      <w:r w:rsidRPr="004D3C14">
        <w:rPr>
          <w:rFonts w:ascii="Cambria" w:hAnsi="Cambria"/>
          <w:sz w:val="24"/>
          <w:szCs w:val="24"/>
        </w:rPr>
        <w:t xml:space="preserve">s work and spent a huge sum of money due to malaria. </w:t>
      </w:r>
      <w:r w:rsidR="00FD4446">
        <w:rPr>
          <w:rFonts w:ascii="Cambria" w:hAnsi="Cambria"/>
          <w:sz w:val="24"/>
          <w:szCs w:val="24"/>
        </w:rPr>
        <w:t xml:space="preserve">  </w:t>
      </w:r>
      <w:r w:rsidR="00794149" w:rsidRPr="004D3C14">
        <w:rPr>
          <w:rFonts w:ascii="Cambria" w:hAnsi="Cambria"/>
          <w:sz w:val="24"/>
          <w:szCs w:val="24"/>
        </w:rPr>
        <w:t xml:space="preserve">So deaths </w:t>
      </w:r>
      <w:r w:rsidR="00FD4446">
        <w:rPr>
          <w:rFonts w:ascii="Cambria" w:hAnsi="Cambria"/>
          <w:sz w:val="24"/>
          <w:szCs w:val="24"/>
        </w:rPr>
        <w:t xml:space="preserve">even though tragic only represent a small part of the problem and conceal significant morbidity among the living. </w:t>
      </w:r>
      <w:r w:rsidR="00794149" w:rsidRPr="004D3C14">
        <w:rPr>
          <w:rFonts w:ascii="Cambria" w:hAnsi="Cambria"/>
          <w:sz w:val="24"/>
          <w:szCs w:val="24"/>
        </w:rPr>
        <w:t xml:space="preserve"> </w:t>
      </w:r>
      <w:r w:rsidR="005A4D74" w:rsidRPr="004D3C14">
        <w:rPr>
          <w:rFonts w:ascii="Cambria" w:hAnsi="Cambria"/>
          <w:sz w:val="24"/>
          <w:szCs w:val="24"/>
        </w:rPr>
        <w:t xml:space="preserve">  </w:t>
      </w:r>
    </w:p>
    <w:p w:rsidR="000671B5" w:rsidRPr="004D3C14" w:rsidRDefault="000671B5" w:rsidP="000671B5">
      <w:pPr>
        <w:pStyle w:val="ListParagraph"/>
        <w:ind w:left="0"/>
        <w:jc w:val="both"/>
        <w:rPr>
          <w:rFonts w:ascii="Cambria" w:hAnsi="Cambria"/>
          <w:sz w:val="24"/>
          <w:szCs w:val="24"/>
        </w:rPr>
      </w:pPr>
    </w:p>
    <w:p w:rsidR="007319E4" w:rsidRPr="004D3C14" w:rsidRDefault="005A4D74" w:rsidP="000671B5">
      <w:pPr>
        <w:pStyle w:val="ListParagraph"/>
        <w:numPr>
          <w:ilvl w:val="2"/>
          <w:numId w:val="26"/>
        </w:numPr>
        <w:ind w:left="1134"/>
        <w:jc w:val="both"/>
        <w:rPr>
          <w:rFonts w:ascii="Cambria" w:hAnsi="Cambria"/>
          <w:sz w:val="24"/>
          <w:szCs w:val="24"/>
        </w:rPr>
      </w:pPr>
      <w:r w:rsidRPr="004D3C14">
        <w:rPr>
          <w:rFonts w:ascii="Cambria" w:hAnsi="Cambria"/>
          <w:sz w:val="24"/>
          <w:szCs w:val="24"/>
        </w:rPr>
        <w:lastRenderedPageBreak/>
        <w:t xml:space="preserve">All VHSNCs must be encouraged to maintain this record of deaths and over time be able to identify report and be facilitated to conduct such verbal autopsies.   </w:t>
      </w:r>
      <w:r w:rsidR="00794149" w:rsidRPr="004D3C14">
        <w:rPr>
          <w:rFonts w:ascii="Cambria" w:hAnsi="Cambria"/>
          <w:sz w:val="24"/>
          <w:szCs w:val="24"/>
        </w:rPr>
        <w:t>I</w:t>
      </w:r>
      <w:r w:rsidR="007319E4" w:rsidRPr="004D3C14">
        <w:rPr>
          <w:rFonts w:ascii="Cambria" w:hAnsi="Cambria"/>
          <w:sz w:val="24"/>
          <w:szCs w:val="24"/>
        </w:rPr>
        <w:t xml:space="preserve">n addition to this </w:t>
      </w:r>
      <w:r w:rsidR="00794149" w:rsidRPr="004D3C14">
        <w:rPr>
          <w:rFonts w:ascii="Cambria" w:hAnsi="Cambria"/>
          <w:sz w:val="24"/>
          <w:szCs w:val="24"/>
        </w:rPr>
        <w:t>record of death</w:t>
      </w:r>
      <w:r w:rsidRPr="004D3C14">
        <w:rPr>
          <w:rFonts w:ascii="Cambria" w:hAnsi="Cambria"/>
          <w:sz w:val="24"/>
          <w:szCs w:val="24"/>
        </w:rPr>
        <w:t xml:space="preserve">, </w:t>
      </w:r>
      <w:r w:rsidR="007319E4" w:rsidRPr="004D3C14">
        <w:rPr>
          <w:rFonts w:ascii="Cambria" w:hAnsi="Cambria"/>
          <w:sz w:val="24"/>
          <w:szCs w:val="24"/>
        </w:rPr>
        <w:t xml:space="preserve">a discussion in the VHSNC may bring out other common problems that did not cause death but were causes of suffering and </w:t>
      </w:r>
      <w:r w:rsidR="0010245D" w:rsidRPr="004D3C14">
        <w:rPr>
          <w:rFonts w:ascii="Cambria" w:hAnsi="Cambria"/>
          <w:sz w:val="24"/>
          <w:szCs w:val="24"/>
        </w:rPr>
        <w:t>economic loss</w:t>
      </w:r>
      <w:r w:rsidRPr="004D3C14">
        <w:rPr>
          <w:rFonts w:ascii="Cambria" w:hAnsi="Cambria"/>
          <w:sz w:val="24"/>
          <w:szCs w:val="24"/>
        </w:rPr>
        <w:t>,</w:t>
      </w:r>
      <w:r w:rsidR="007319E4" w:rsidRPr="004D3C14">
        <w:rPr>
          <w:rFonts w:ascii="Cambria" w:hAnsi="Cambria"/>
          <w:sz w:val="24"/>
          <w:szCs w:val="24"/>
        </w:rPr>
        <w:t xml:space="preserve"> and </w:t>
      </w:r>
      <w:r w:rsidR="00BD1C76">
        <w:rPr>
          <w:rFonts w:ascii="Cambria" w:hAnsi="Cambria"/>
          <w:sz w:val="24"/>
          <w:szCs w:val="24"/>
        </w:rPr>
        <w:t xml:space="preserve">identify which </w:t>
      </w:r>
      <w:r w:rsidR="007319E4" w:rsidRPr="004D3C14">
        <w:rPr>
          <w:rFonts w:ascii="Cambria" w:hAnsi="Cambria"/>
          <w:sz w:val="24"/>
          <w:szCs w:val="24"/>
        </w:rPr>
        <w:t>of these were preventable.</w:t>
      </w:r>
      <w:r w:rsidR="00624141" w:rsidRPr="004D3C14">
        <w:rPr>
          <w:rFonts w:ascii="Cambria" w:hAnsi="Cambria"/>
          <w:sz w:val="24"/>
          <w:szCs w:val="24"/>
        </w:rPr>
        <w:t xml:space="preserve"> </w:t>
      </w:r>
    </w:p>
    <w:p w:rsidR="000671B5" w:rsidRPr="004D3C14" w:rsidRDefault="000671B5" w:rsidP="000671B5">
      <w:pPr>
        <w:pStyle w:val="ListParagraph"/>
        <w:rPr>
          <w:rFonts w:ascii="Cambria" w:hAnsi="Cambria"/>
          <w:sz w:val="24"/>
          <w:szCs w:val="24"/>
        </w:rPr>
      </w:pPr>
    </w:p>
    <w:p w:rsidR="004349B5" w:rsidRPr="004D3C14" w:rsidRDefault="0010245D" w:rsidP="000671B5">
      <w:pPr>
        <w:pStyle w:val="ListParagraph"/>
        <w:numPr>
          <w:ilvl w:val="2"/>
          <w:numId w:val="26"/>
        </w:numPr>
        <w:ind w:left="1134"/>
        <w:jc w:val="both"/>
        <w:rPr>
          <w:rFonts w:ascii="Cambria" w:hAnsi="Cambria"/>
          <w:sz w:val="24"/>
          <w:szCs w:val="24"/>
        </w:rPr>
      </w:pPr>
      <w:r w:rsidRPr="004D3C14">
        <w:rPr>
          <w:rFonts w:ascii="Cambria" w:hAnsi="Cambria"/>
          <w:sz w:val="24"/>
          <w:szCs w:val="24"/>
        </w:rPr>
        <w:t>R</w:t>
      </w:r>
      <w:r w:rsidR="007319E4" w:rsidRPr="004D3C14">
        <w:rPr>
          <w:rFonts w:ascii="Cambria" w:hAnsi="Cambria"/>
          <w:sz w:val="24"/>
          <w:szCs w:val="24"/>
        </w:rPr>
        <w:t xml:space="preserve">ecords of disability that comes from </w:t>
      </w:r>
      <w:r w:rsidR="00624141" w:rsidRPr="004D3C14">
        <w:rPr>
          <w:rFonts w:ascii="Cambria" w:hAnsi="Cambria"/>
          <w:sz w:val="24"/>
          <w:szCs w:val="24"/>
        </w:rPr>
        <w:t xml:space="preserve">a survey for disability.  </w:t>
      </w:r>
    </w:p>
    <w:p w:rsidR="000671B5" w:rsidRPr="004D3C14" w:rsidRDefault="000671B5" w:rsidP="000671B5">
      <w:pPr>
        <w:pStyle w:val="ListParagraph"/>
        <w:ind w:left="1134"/>
        <w:jc w:val="both"/>
        <w:rPr>
          <w:rFonts w:ascii="Cambria" w:hAnsi="Cambria"/>
          <w:sz w:val="24"/>
          <w:szCs w:val="24"/>
        </w:rPr>
      </w:pPr>
    </w:p>
    <w:p w:rsidR="00624141" w:rsidRPr="004D3C14" w:rsidRDefault="005A4D74" w:rsidP="000671B5">
      <w:pPr>
        <w:pStyle w:val="ListParagraph"/>
        <w:numPr>
          <w:ilvl w:val="2"/>
          <w:numId w:val="26"/>
        </w:numPr>
        <w:ind w:left="1134"/>
        <w:jc w:val="both"/>
        <w:rPr>
          <w:rFonts w:ascii="Cambria" w:hAnsi="Cambria"/>
          <w:sz w:val="24"/>
          <w:szCs w:val="24"/>
        </w:rPr>
      </w:pPr>
      <w:r w:rsidRPr="004D3C14">
        <w:rPr>
          <w:rFonts w:ascii="Cambria" w:hAnsi="Cambria"/>
          <w:sz w:val="24"/>
          <w:szCs w:val="24"/>
        </w:rPr>
        <w:t>Focus G</w:t>
      </w:r>
      <w:r w:rsidR="00624141" w:rsidRPr="004D3C14">
        <w:rPr>
          <w:rFonts w:ascii="Cambria" w:hAnsi="Cambria"/>
          <w:sz w:val="24"/>
          <w:szCs w:val="24"/>
        </w:rPr>
        <w:t xml:space="preserve">roup </w:t>
      </w:r>
      <w:r w:rsidRPr="004D3C14">
        <w:rPr>
          <w:rFonts w:ascii="Cambria" w:hAnsi="Cambria"/>
          <w:sz w:val="24"/>
          <w:szCs w:val="24"/>
        </w:rPr>
        <w:t>D</w:t>
      </w:r>
      <w:r w:rsidR="00624141" w:rsidRPr="004D3C14">
        <w:rPr>
          <w:rFonts w:ascii="Cambria" w:hAnsi="Cambria"/>
          <w:sz w:val="24"/>
          <w:szCs w:val="24"/>
        </w:rPr>
        <w:t xml:space="preserve">iscussions can </w:t>
      </w:r>
      <w:r w:rsidRPr="004D3C14">
        <w:rPr>
          <w:rFonts w:ascii="Cambria" w:hAnsi="Cambria"/>
          <w:sz w:val="24"/>
          <w:szCs w:val="24"/>
        </w:rPr>
        <w:t xml:space="preserve">enable the identification of </w:t>
      </w:r>
      <w:r w:rsidR="00624141" w:rsidRPr="004D3C14">
        <w:rPr>
          <w:rFonts w:ascii="Cambria" w:hAnsi="Cambria"/>
          <w:sz w:val="24"/>
          <w:szCs w:val="24"/>
        </w:rPr>
        <w:t xml:space="preserve">frequent causes of </w:t>
      </w:r>
      <w:r w:rsidRPr="004D3C14">
        <w:rPr>
          <w:rFonts w:ascii="Cambria" w:hAnsi="Cambria"/>
          <w:sz w:val="24"/>
          <w:szCs w:val="24"/>
        </w:rPr>
        <w:t xml:space="preserve">care seeking of outpatient clinic visits or </w:t>
      </w:r>
      <w:r w:rsidR="00624141" w:rsidRPr="004D3C14">
        <w:rPr>
          <w:rFonts w:ascii="Cambria" w:hAnsi="Cambria"/>
          <w:sz w:val="24"/>
          <w:szCs w:val="24"/>
        </w:rPr>
        <w:t>hospitalisation</w:t>
      </w:r>
      <w:r w:rsidRPr="004D3C14">
        <w:rPr>
          <w:rFonts w:ascii="Cambria" w:hAnsi="Cambria"/>
          <w:sz w:val="24"/>
          <w:szCs w:val="24"/>
        </w:rPr>
        <w:t xml:space="preserve">. </w:t>
      </w:r>
      <w:r w:rsidR="00624141" w:rsidRPr="004D3C14">
        <w:rPr>
          <w:rFonts w:ascii="Cambria" w:hAnsi="Cambria"/>
          <w:sz w:val="24"/>
          <w:szCs w:val="24"/>
        </w:rPr>
        <w:t xml:space="preserve"> Thi</w:t>
      </w:r>
      <w:r w:rsidRPr="004D3C14">
        <w:rPr>
          <w:rFonts w:ascii="Cambria" w:hAnsi="Cambria"/>
          <w:sz w:val="24"/>
          <w:szCs w:val="24"/>
        </w:rPr>
        <w:t xml:space="preserve">s also gives us a picture of </w:t>
      </w:r>
      <w:r w:rsidR="00624141" w:rsidRPr="004D3C14">
        <w:rPr>
          <w:rFonts w:ascii="Cambria" w:hAnsi="Cambria"/>
          <w:sz w:val="24"/>
          <w:szCs w:val="24"/>
        </w:rPr>
        <w:t xml:space="preserve">disease loads. Based </w:t>
      </w:r>
      <w:r w:rsidR="00BD1C76">
        <w:rPr>
          <w:rFonts w:ascii="Cambria" w:hAnsi="Cambria"/>
          <w:sz w:val="24"/>
          <w:szCs w:val="24"/>
        </w:rPr>
        <w:t xml:space="preserve">on this, </w:t>
      </w:r>
      <w:r w:rsidR="00624141" w:rsidRPr="004D3C14">
        <w:rPr>
          <w:rFonts w:ascii="Cambria" w:hAnsi="Cambria"/>
          <w:sz w:val="24"/>
          <w:szCs w:val="24"/>
        </w:rPr>
        <w:t xml:space="preserve">the village could just list the </w:t>
      </w:r>
      <w:r w:rsidRPr="004D3C14">
        <w:rPr>
          <w:rFonts w:ascii="Cambria" w:hAnsi="Cambria"/>
          <w:sz w:val="24"/>
          <w:szCs w:val="24"/>
        </w:rPr>
        <w:t>ten</w:t>
      </w:r>
      <w:r w:rsidR="00624141" w:rsidRPr="004D3C14">
        <w:rPr>
          <w:rFonts w:ascii="Cambria" w:hAnsi="Cambria"/>
          <w:sz w:val="24"/>
          <w:szCs w:val="24"/>
        </w:rPr>
        <w:t xml:space="preserve"> most common causes of premature death, of hospitalisation and of going to a doctor and </w:t>
      </w:r>
      <w:r w:rsidRPr="004D3C14">
        <w:rPr>
          <w:rFonts w:ascii="Cambria" w:hAnsi="Cambria"/>
          <w:sz w:val="24"/>
          <w:szCs w:val="24"/>
        </w:rPr>
        <w:t xml:space="preserve">based on this, develop a </w:t>
      </w:r>
      <w:r w:rsidR="00624141" w:rsidRPr="004D3C14">
        <w:rPr>
          <w:rFonts w:ascii="Cambria" w:hAnsi="Cambria"/>
          <w:sz w:val="24"/>
          <w:szCs w:val="24"/>
        </w:rPr>
        <w:t>plan</w:t>
      </w:r>
      <w:r w:rsidRPr="004D3C14">
        <w:rPr>
          <w:rFonts w:ascii="Cambria" w:hAnsi="Cambria"/>
          <w:sz w:val="24"/>
          <w:szCs w:val="24"/>
        </w:rPr>
        <w:t>.</w:t>
      </w:r>
      <w:r w:rsidR="00624141" w:rsidRPr="004D3C14">
        <w:rPr>
          <w:rFonts w:ascii="Cambria" w:hAnsi="Cambria"/>
          <w:sz w:val="24"/>
          <w:szCs w:val="24"/>
        </w:rPr>
        <w:t xml:space="preserve"> </w:t>
      </w:r>
    </w:p>
    <w:p w:rsidR="000671B5" w:rsidRPr="004D3C14" w:rsidRDefault="000671B5" w:rsidP="000671B5">
      <w:pPr>
        <w:pStyle w:val="ListParagraph"/>
        <w:ind w:left="0"/>
        <w:jc w:val="both"/>
        <w:rPr>
          <w:rFonts w:ascii="Cambria" w:hAnsi="Cambria"/>
          <w:sz w:val="24"/>
          <w:szCs w:val="24"/>
        </w:rPr>
      </w:pPr>
    </w:p>
    <w:p w:rsidR="00624141" w:rsidRPr="004D3C14" w:rsidRDefault="005A4D74" w:rsidP="000671B5">
      <w:pPr>
        <w:pStyle w:val="ListParagraph"/>
        <w:ind w:left="0"/>
        <w:jc w:val="both"/>
        <w:rPr>
          <w:rFonts w:ascii="Cambria" w:hAnsi="Cambria"/>
          <w:i/>
          <w:sz w:val="24"/>
          <w:szCs w:val="24"/>
        </w:rPr>
      </w:pPr>
      <w:r w:rsidRPr="004D3C14">
        <w:rPr>
          <w:rFonts w:ascii="Cambria" w:hAnsi="Cambria"/>
          <w:i/>
          <w:sz w:val="24"/>
          <w:szCs w:val="24"/>
        </w:rPr>
        <w:t>A</w:t>
      </w:r>
      <w:r w:rsidR="0010245D" w:rsidRPr="004D3C14">
        <w:rPr>
          <w:rFonts w:ascii="Cambria" w:hAnsi="Cambria"/>
          <w:i/>
          <w:sz w:val="24"/>
          <w:szCs w:val="24"/>
        </w:rPr>
        <w:t xml:space="preserve"> plan </w:t>
      </w:r>
      <w:r w:rsidRPr="004D3C14">
        <w:rPr>
          <w:rFonts w:ascii="Cambria" w:hAnsi="Cambria"/>
          <w:i/>
          <w:sz w:val="24"/>
          <w:szCs w:val="24"/>
        </w:rPr>
        <w:t xml:space="preserve">could be developed around the </w:t>
      </w:r>
      <w:r w:rsidR="007319E4" w:rsidRPr="004D3C14">
        <w:rPr>
          <w:rFonts w:ascii="Cambria" w:hAnsi="Cambria"/>
          <w:i/>
          <w:sz w:val="24"/>
          <w:szCs w:val="24"/>
        </w:rPr>
        <w:t>following acti</w:t>
      </w:r>
      <w:r w:rsidRPr="004D3C14">
        <w:rPr>
          <w:rFonts w:ascii="Cambria" w:hAnsi="Cambria"/>
          <w:i/>
          <w:sz w:val="24"/>
          <w:szCs w:val="24"/>
        </w:rPr>
        <w:t>ons (suggested)</w:t>
      </w:r>
      <w:r w:rsidR="007319E4" w:rsidRPr="004D3C14">
        <w:rPr>
          <w:rFonts w:ascii="Cambria" w:hAnsi="Cambria"/>
          <w:i/>
          <w:sz w:val="24"/>
          <w:szCs w:val="24"/>
        </w:rPr>
        <w:t>:</w:t>
      </w:r>
      <w:r w:rsidR="00624141" w:rsidRPr="004D3C14">
        <w:rPr>
          <w:rFonts w:ascii="Cambria" w:hAnsi="Cambria"/>
          <w:i/>
          <w:sz w:val="24"/>
          <w:szCs w:val="24"/>
        </w:rPr>
        <w:t xml:space="preserve"> </w:t>
      </w:r>
    </w:p>
    <w:p w:rsidR="000671B5" w:rsidRPr="004D3C14" w:rsidRDefault="000671B5" w:rsidP="000671B5">
      <w:pPr>
        <w:pStyle w:val="ListParagraph"/>
        <w:ind w:left="0"/>
        <w:jc w:val="both"/>
        <w:rPr>
          <w:rFonts w:ascii="Cambria" w:hAnsi="Cambria"/>
          <w:i/>
          <w:sz w:val="24"/>
          <w:szCs w:val="24"/>
        </w:rPr>
      </w:pPr>
    </w:p>
    <w:p w:rsidR="005A4D74" w:rsidRPr="004D3C14" w:rsidRDefault="000671B5" w:rsidP="000671B5">
      <w:pPr>
        <w:pStyle w:val="ListParagraph"/>
        <w:numPr>
          <w:ilvl w:val="0"/>
          <w:numId w:val="28"/>
        </w:numPr>
        <w:ind w:left="1134"/>
        <w:jc w:val="both"/>
        <w:rPr>
          <w:rFonts w:ascii="Cambria" w:hAnsi="Cambria"/>
          <w:sz w:val="24"/>
          <w:szCs w:val="24"/>
        </w:rPr>
      </w:pPr>
      <w:r w:rsidRPr="004D3C14">
        <w:rPr>
          <w:rFonts w:ascii="Cambria" w:hAnsi="Cambria"/>
          <w:sz w:val="24"/>
          <w:szCs w:val="24"/>
        </w:rPr>
        <w:t xml:space="preserve">        </w:t>
      </w:r>
      <w:r w:rsidR="005A4D74" w:rsidRPr="004D3C14">
        <w:rPr>
          <w:rFonts w:ascii="Cambria" w:hAnsi="Cambria"/>
          <w:sz w:val="24"/>
          <w:szCs w:val="24"/>
        </w:rPr>
        <w:t xml:space="preserve">Actions that </w:t>
      </w:r>
      <w:r w:rsidR="0010245D" w:rsidRPr="004D3C14">
        <w:rPr>
          <w:rFonts w:ascii="Cambria" w:hAnsi="Cambria"/>
          <w:sz w:val="24"/>
          <w:szCs w:val="24"/>
        </w:rPr>
        <w:t xml:space="preserve">people could </w:t>
      </w:r>
      <w:r w:rsidR="005A4D74" w:rsidRPr="004D3C14">
        <w:rPr>
          <w:rFonts w:ascii="Cambria" w:hAnsi="Cambria"/>
          <w:sz w:val="24"/>
          <w:szCs w:val="24"/>
        </w:rPr>
        <w:t xml:space="preserve">take </w:t>
      </w:r>
      <w:r w:rsidR="0010245D" w:rsidRPr="004D3C14">
        <w:rPr>
          <w:rFonts w:ascii="Cambria" w:hAnsi="Cambria"/>
          <w:sz w:val="24"/>
          <w:szCs w:val="24"/>
        </w:rPr>
        <w:t>themselves at the family</w:t>
      </w:r>
      <w:r w:rsidR="005A4D74" w:rsidRPr="004D3C14">
        <w:rPr>
          <w:rFonts w:ascii="Cambria" w:hAnsi="Cambria"/>
          <w:sz w:val="24"/>
          <w:szCs w:val="24"/>
        </w:rPr>
        <w:t xml:space="preserve"> level</w:t>
      </w:r>
      <w:r w:rsidR="0010245D" w:rsidRPr="004D3C14">
        <w:rPr>
          <w:rFonts w:ascii="Cambria" w:hAnsi="Cambria"/>
          <w:sz w:val="24"/>
          <w:szCs w:val="24"/>
        </w:rPr>
        <w:t xml:space="preserve">. </w:t>
      </w:r>
      <w:r w:rsidR="005A4D74" w:rsidRPr="004D3C14">
        <w:rPr>
          <w:rFonts w:ascii="Cambria" w:hAnsi="Cambria"/>
          <w:sz w:val="24"/>
          <w:szCs w:val="24"/>
        </w:rPr>
        <w:t xml:space="preserve"> </w:t>
      </w:r>
      <w:r w:rsidR="0010245D" w:rsidRPr="004D3C14">
        <w:rPr>
          <w:rFonts w:ascii="Cambria" w:hAnsi="Cambria"/>
          <w:sz w:val="24"/>
          <w:szCs w:val="24"/>
        </w:rPr>
        <w:t xml:space="preserve">For example – many deaths due to heart disease or </w:t>
      </w:r>
      <w:r w:rsidR="009E562D" w:rsidRPr="004D3C14">
        <w:rPr>
          <w:rFonts w:ascii="Cambria" w:hAnsi="Cambria"/>
          <w:sz w:val="24"/>
          <w:szCs w:val="24"/>
        </w:rPr>
        <w:t xml:space="preserve">due to </w:t>
      </w:r>
      <w:r w:rsidR="0010245D" w:rsidRPr="004D3C14">
        <w:rPr>
          <w:rFonts w:ascii="Cambria" w:hAnsi="Cambria"/>
          <w:sz w:val="24"/>
          <w:szCs w:val="24"/>
        </w:rPr>
        <w:t>c</w:t>
      </w:r>
      <w:r w:rsidR="009E562D" w:rsidRPr="004D3C14">
        <w:rPr>
          <w:rFonts w:ascii="Cambria" w:hAnsi="Cambria"/>
          <w:sz w:val="24"/>
          <w:szCs w:val="24"/>
        </w:rPr>
        <w:t>ancers relate to tobacco , betel</w:t>
      </w:r>
      <w:r w:rsidR="00BD1C76">
        <w:rPr>
          <w:rFonts w:ascii="Cambria" w:hAnsi="Cambria"/>
          <w:sz w:val="24"/>
          <w:szCs w:val="24"/>
        </w:rPr>
        <w:t xml:space="preserve"> chewing etc, and </w:t>
      </w:r>
      <w:r w:rsidR="0015124E">
        <w:rPr>
          <w:rFonts w:ascii="Cambria" w:hAnsi="Cambria"/>
          <w:sz w:val="24"/>
          <w:szCs w:val="24"/>
        </w:rPr>
        <w:t xml:space="preserve">indicate that </w:t>
      </w:r>
      <w:r w:rsidR="009E562D" w:rsidRPr="004D3C14">
        <w:rPr>
          <w:rFonts w:ascii="Cambria" w:hAnsi="Cambria"/>
          <w:sz w:val="24"/>
          <w:szCs w:val="24"/>
        </w:rPr>
        <w:t>changes in life styles and behaviours and local health care practices practices</w:t>
      </w:r>
      <w:r w:rsidR="0015124E">
        <w:rPr>
          <w:rFonts w:ascii="Cambria" w:hAnsi="Cambria"/>
          <w:sz w:val="24"/>
          <w:szCs w:val="24"/>
        </w:rPr>
        <w:t xml:space="preserve"> are needed</w:t>
      </w:r>
      <w:r w:rsidR="00BD1C76">
        <w:rPr>
          <w:rFonts w:ascii="Cambria" w:hAnsi="Cambria"/>
          <w:sz w:val="24"/>
          <w:szCs w:val="24"/>
        </w:rPr>
        <w:t xml:space="preserve"> for prevention</w:t>
      </w:r>
      <w:r w:rsidR="009E562D" w:rsidRPr="004D3C14">
        <w:rPr>
          <w:rFonts w:ascii="Cambria" w:hAnsi="Cambria"/>
          <w:sz w:val="24"/>
          <w:szCs w:val="24"/>
        </w:rPr>
        <w:t xml:space="preserve">. </w:t>
      </w:r>
    </w:p>
    <w:p w:rsidR="000671B5" w:rsidRPr="004D3C14" w:rsidRDefault="000671B5" w:rsidP="000671B5">
      <w:pPr>
        <w:pStyle w:val="ListParagraph"/>
        <w:ind w:left="1134"/>
        <w:jc w:val="both"/>
        <w:rPr>
          <w:rFonts w:ascii="Cambria" w:hAnsi="Cambria"/>
          <w:sz w:val="24"/>
          <w:szCs w:val="24"/>
        </w:rPr>
      </w:pPr>
    </w:p>
    <w:p w:rsidR="005A4D74" w:rsidRPr="004D3C14" w:rsidRDefault="009E562D" w:rsidP="000671B5">
      <w:pPr>
        <w:pStyle w:val="ListParagraph"/>
        <w:numPr>
          <w:ilvl w:val="0"/>
          <w:numId w:val="28"/>
        </w:numPr>
        <w:ind w:left="1134"/>
        <w:jc w:val="both"/>
        <w:rPr>
          <w:rFonts w:ascii="Cambria" w:hAnsi="Cambria"/>
          <w:sz w:val="24"/>
          <w:szCs w:val="24"/>
        </w:rPr>
      </w:pPr>
      <w:r w:rsidRPr="004D3C14">
        <w:rPr>
          <w:rFonts w:ascii="Cambria" w:hAnsi="Cambria"/>
          <w:sz w:val="24"/>
          <w:szCs w:val="24"/>
        </w:rPr>
        <w:t xml:space="preserve">Health education through inter-personal communication at the family level, supported </w:t>
      </w:r>
      <w:r w:rsidR="005A4D74" w:rsidRPr="004D3C14">
        <w:rPr>
          <w:rFonts w:ascii="Cambria" w:hAnsi="Cambria"/>
          <w:sz w:val="24"/>
          <w:szCs w:val="24"/>
        </w:rPr>
        <w:t xml:space="preserve">by </w:t>
      </w:r>
      <w:r w:rsidRPr="004D3C14">
        <w:rPr>
          <w:rFonts w:ascii="Cambria" w:hAnsi="Cambria"/>
          <w:sz w:val="24"/>
          <w:szCs w:val="24"/>
        </w:rPr>
        <w:t>mass communication at</w:t>
      </w:r>
      <w:r w:rsidR="005A4D74" w:rsidRPr="004D3C14">
        <w:rPr>
          <w:rFonts w:ascii="Cambria" w:hAnsi="Cambria"/>
          <w:sz w:val="24"/>
          <w:szCs w:val="24"/>
        </w:rPr>
        <w:t xml:space="preserve"> community level</w:t>
      </w:r>
      <w:r w:rsidRPr="004D3C14">
        <w:rPr>
          <w:rFonts w:ascii="Cambria" w:hAnsi="Cambria"/>
          <w:sz w:val="24"/>
          <w:szCs w:val="24"/>
        </w:rPr>
        <w:t xml:space="preserve">. </w:t>
      </w:r>
      <w:r w:rsidR="005A4D74" w:rsidRPr="004D3C14">
        <w:rPr>
          <w:rFonts w:ascii="Cambria" w:hAnsi="Cambria"/>
          <w:sz w:val="24"/>
          <w:szCs w:val="24"/>
        </w:rPr>
        <w:t xml:space="preserve"> </w:t>
      </w:r>
      <w:r w:rsidRPr="004D3C14">
        <w:rPr>
          <w:rFonts w:ascii="Cambria" w:hAnsi="Cambria"/>
          <w:sz w:val="24"/>
          <w:szCs w:val="24"/>
        </w:rPr>
        <w:t>The content of this activity changes with the local health priority</w:t>
      </w:r>
    </w:p>
    <w:p w:rsidR="000671B5" w:rsidRPr="004D3C14" w:rsidRDefault="000671B5" w:rsidP="000671B5">
      <w:pPr>
        <w:pStyle w:val="ListParagraph"/>
        <w:ind w:left="0"/>
        <w:jc w:val="both"/>
        <w:rPr>
          <w:rFonts w:ascii="Cambria" w:hAnsi="Cambria"/>
          <w:sz w:val="24"/>
          <w:szCs w:val="24"/>
        </w:rPr>
      </w:pPr>
    </w:p>
    <w:p w:rsidR="005A4D74" w:rsidRPr="004D3C14" w:rsidRDefault="005A4D74" w:rsidP="000671B5">
      <w:pPr>
        <w:pStyle w:val="ListParagraph"/>
        <w:numPr>
          <w:ilvl w:val="0"/>
          <w:numId w:val="28"/>
        </w:numPr>
        <w:ind w:left="1134"/>
        <w:jc w:val="both"/>
        <w:rPr>
          <w:rFonts w:ascii="Cambria" w:hAnsi="Cambria"/>
          <w:sz w:val="24"/>
          <w:szCs w:val="24"/>
        </w:rPr>
      </w:pPr>
      <w:r w:rsidRPr="004D3C14">
        <w:rPr>
          <w:rFonts w:ascii="Cambria" w:hAnsi="Cambria"/>
          <w:sz w:val="24"/>
          <w:szCs w:val="24"/>
        </w:rPr>
        <w:t xml:space="preserve">Actions that </w:t>
      </w:r>
      <w:r w:rsidR="0010245D" w:rsidRPr="004D3C14">
        <w:rPr>
          <w:rFonts w:ascii="Cambria" w:hAnsi="Cambria"/>
          <w:sz w:val="24"/>
          <w:szCs w:val="24"/>
        </w:rPr>
        <w:t xml:space="preserve">can be </w:t>
      </w:r>
      <w:r w:rsidRPr="004D3C14">
        <w:rPr>
          <w:rFonts w:ascii="Cambria" w:hAnsi="Cambria"/>
          <w:sz w:val="24"/>
          <w:szCs w:val="24"/>
        </w:rPr>
        <w:t xml:space="preserve">undertaken </w:t>
      </w:r>
      <w:r w:rsidR="0010245D" w:rsidRPr="004D3C14">
        <w:rPr>
          <w:rFonts w:ascii="Cambria" w:hAnsi="Cambria"/>
          <w:sz w:val="24"/>
          <w:szCs w:val="24"/>
        </w:rPr>
        <w:t xml:space="preserve">at the </w:t>
      </w:r>
      <w:r w:rsidRPr="004D3C14">
        <w:rPr>
          <w:rFonts w:ascii="Cambria" w:hAnsi="Cambria"/>
          <w:sz w:val="24"/>
          <w:szCs w:val="24"/>
        </w:rPr>
        <w:t xml:space="preserve">community </w:t>
      </w:r>
      <w:r w:rsidR="0010245D" w:rsidRPr="004D3C14">
        <w:rPr>
          <w:rFonts w:ascii="Cambria" w:hAnsi="Cambria"/>
          <w:sz w:val="24"/>
          <w:szCs w:val="24"/>
        </w:rPr>
        <w:t xml:space="preserve">level with or without assistance of the </w:t>
      </w:r>
      <w:r w:rsidR="00BD1C76" w:rsidRPr="004D3C14">
        <w:rPr>
          <w:rFonts w:ascii="Cambria" w:hAnsi="Cambria"/>
          <w:sz w:val="24"/>
          <w:szCs w:val="24"/>
        </w:rPr>
        <w:t>community</w:t>
      </w:r>
      <w:r w:rsidR="0010245D" w:rsidRPr="004D3C14">
        <w:rPr>
          <w:rFonts w:ascii="Cambria" w:hAnsi="Cambria"/>
          <w:sz w:val="24"/>
          <w:szCs w:val="24"/>
        </w:rPr>
        <w:t xml:space="preserve"> level care provider.  eg organising health melas, </w:t>
      </w:r>
      <w:r w:rsidR="00BD1C76" w:rsidRPr="004D3C14">
        <w:rPr>
          <w:rFonts w:ascii="Cambria" w:hAnsi="Cambria"/>
          <w:sz w:val="24"/>
          <w:szCs w:val="24"/>
        </w:rPr>
        <w:t>screening</w:t>
      </w:r>
      <w:r w:rsidR="0010245D" w:rsidRPr="004D3C14">
        <w:rPr>
          <w:rFonts w:ascii="Cambria" w:hAnsi="Cambria"/>
          <w:sz w:val="24"/>
          <w:szCs w:val="24"/>
        </w:rPr>
        <w:t xml:space="preserve"> camps, </w:t>
      </w:r>
      <w:r w:rsidR="009E562D" w:rsidRPr="004D3C14">
        <w:rPr>
          <w:rFonts w:ascii="Cambria" w:hAnsi="Cambria"/>
          <w:sz w:val="24"/>
          <w:szCs w:val="24"/>
        </w:rPr>
        <w:t xml:space="preserve">health education during village events or festivals, making the water sources safe for drinking, improving quality of mid day meal etc. </w:t>
      </w:r>
    </w:p>
    <w:p w:rsidR="000671B5" w:rsidRPr="004D3C14" w:rsidRDefault="000671B5" w:rsidP="000671B5">
      <w:pPr>
        <w:pStyle w:val="ListParagraph"/>
        <w:ind w:left="0"/>
        <w:jc w:val="both"/>
        <w:rPr>
          <w:rFonts w:ascii="Cambria" w:hAnsi="Cambria"/>
          <w:sz w:val="24"/>
          <w:szCs w:val="24"/>
        </w:rPr>
      </w:pPr>
    </w:p>
    <w:p w:rsidR="0010245D" w:rsidRPr="004D3C14" w:rsidRDefault="005A4D74" w:rsidP="000671B5">
      <w:pPr>
        <w:pStyle w:val="ListParagraph"/>
        <w:numPr>
          <w:ilvl w:val="0"/>
          <w:numId w:val="28"/>
        </w:numPr>
        <w:ind w:left="1134"/>
        <w:jc w:val="both"/>
        <w:rPr>
          <w:rFonts w:ascii="Cambria" w:hAnsi="Cambria"/>
          <w:sz w:val="24"/>
          <w:szCs w:val="24"/>
        </w:rPr>
      </w:pPr>
      <w:r w:rsidRPr="004D3C14">
        <w:rPr>
          <w:rFonts w:ascii="Cambria" w:hAnsi="Cambria"/>
          <w:sz w:val="24"/>
          <w:szCs w:val="24"/>
        </w:rPr>
        <w:t xml:space="preserve">Actions that need </w:t>
      </w:r>
      <w:r w:rsidR="009E562D" w:rsidRPr="004D3C14">
        <w:rPr>
          <w:rFonts w:ascii="Cambria" w:hAnsi="Cambria"/>
          <w:sz w:val="24"/>
          <w:szCs w:val="24"/>
        </w:rPr>
        <w:t xml:space="preserve">to be </w:t>
      </w:r>
      <w:r w:rsidRPr="004D3C14">
        <w:rPr>
          <w:rFonts w:ascii="Cambria" w:hAnsi="Cambria"/>
          <w:sz w:val="24"/>
          <w:szCs w:val="24"/>
        </w:rPr>
        <w:t xml:space="preserve">undertaken at the </w:t>
      </w:r>
      <w:r w:rsidR="009E562D" w:rsidRPr="004D3C14">
        <w:rPr>
          <w:rFonts w:ascii="Cambria" w:hAnsi="Cambria"/>
          <w:sz w:val="24"/>
          <w:szCs w:val="24"/>
        </w:rPr>
        <w:t xml:space="preserve">health systems level- here the plan </w:t>
      </w:r>
      <w:r w:rsidR="00A639C3" w:rsidRPr="004D3C14">
        <w:rPr>
          <w:rFonts w:ascii="Cambria" w:hAnsi="Cambria"/>
          <w:sz w:val="24"/>
          <w:szCs w:val="24"/>
        </w:rPr>
        <w:t xml:space="preserve">should enable informing the </w:t>
      </w:r>
      <w:r w:rsidR="007319E4" w:rsidRPr="004D3C14">
        <w:rPr>
          <w:rFonts w:ascii="Cambria" w:hAnsi="Cambria"/>
          <w:sz w:val="24"/>
          <w:szCs w:val="24"/>
        </w:rPr>
        <w:t>authorities especially at the block and the PHC</w:t>
      </w:r>
      <w:r w:rsidR="00A639C3" w:rsidRPr="004D3C14">
        <w:rPr>
          <w:rFonts w:ascii="Cambria" w:hAnsi="Cambria"/>
          <w:sz w:val="24"/>
          <w:szCs w:val="24"/>
        </w:rPr>
        <w:t xml:space="preserve"> levels </w:t>
      </w:r>
      <w:r w:rsidR="007319E4" w:rsidRPr="004D3C14">
        <w:rPr>
          <w:rFonts w:ascii="Cambria" w:hAnsi="Cambria"/>
          <w:sz w:val="24"/>
          <w:szCs w:val="24"/>
        </w:rPr>
        <w:t>- so that they could take approp</w:t>
      </w:r>
      <w:r w:rsidR="009E562D" w:rsidRPr="004D3C14">
        <w:rPr>
          <w:rFonts w:ascii="Cambria" w:hAnsi="Cambria"/>
          <w:sz w:val="24"/>
          <w:szCs w:val="24"/>
        </w:rPr>
        <w:t>riate action – p</w:t>
      </w:r>
      <w:r w:rsidR="00A639C3" w:rsidRPr="004D3C14">
        <w:rPr>
          <w:rFonts w:ascii="Cambria" w:hAnsi="Cambria"/>
          <w:sz w:val="24"/>
          <w:szCs w:val="24"/>
        </w:rPr>
        <w:t>reventive or curative.</w:t>
      </w:r>
    </w:p>
    <w:p w:rsidR="0010245D" w:rsidRDefault="00A639C3" w:rsidP="00513715">
      <w:pPr>
        <w:jc w:val="both"/>
        <w:rPr>
          <w:rFonts w:ascii="Cambria" w:hAnsi="Cambria"/>
          <w:sz w:val="24"/>
          <w:szCs w:val="24"/>
        </w:rPr>
      </w:pPr>
      <w:r w:rsidRPr="004D3C14">
        <w:rPr>
          <w:rFonts w:ascii="Cambria" w:hAnsi="Cambria"/>
          <w:sz w:val="24"/>
          <w:szCs w:val="24"/>
        </w:rPr>
        <w:t>S</w:t>
      </w:r>
      <w:r w:rsidR="00624141" w:rsidRPr="004D3C14">
        <w:rPr>
          <w:rFonts w:ascii="Cambria" w:hAnsi="Cambria"/>
          <w:sz w:val="24"/>
          <w:szCs w:val="24"/>
        </w:rPr>
        <w:t xml:space="preserve">uch planning </w:t>
      </w:r>
      <w:r w:rsidR="009E562D" w:rsidRPr="004D3C14">
        <w:rPr>
          <w:rFonts w:ascii="Cambria" w:hAnsi="Cambria"/>
          <w:sz w:val="24"/>
          <w:szCs w:val="24"/>
        </w:rPr>
        <w:t>require</w:t>
      </w:r>
      <w:r w:rsidR="00624141" w:rsidRPr="004D3C14">
        <w:rPr>
          <w:rFonts w:ascii="Cambria" w:hAnsi="Cambria"/>
          <w:sz w:val="24"/>
          <w:szCs w:val="24"/>
        </w:rPr>
        <w:t>s</w:t>
      </w:r>
      <w:r w:rsidR="009E562D" w:rsidRPr="004D3C14">
        <w:rPr>
          <w:rFonts w:ascii="Cambria" w:hAnsi="Cambria"/>
          <w:sz w:val="24"/>
          <w:szCs w:val="24"/>
        </w:rPr>
        <w:t xml:space="preserve"> subs</w:t>
      </w:r>
      <w:r w:rsidR="00624141" w:rsidRPr="004D3C14">
        <w:rPr>
          <w:rFonts w:ascii="Cambria" w:hAnsi="Cambria"/>
          <w:sz w:val="24"/>
          <w:szCs w:val="24"/>
        </w:rPr>
        <w:t xml:space="preserve">tantial degrees of knowledge as well as </w:t>
      </w:r>
      <w:r w:rsidR="009E562D" w:rsidRPr="004D3C14">
        <w:rPr>
          <w:rFonts w:ascii="Cambria" w:hAnsi="Cambria"/>
          <w:sz w:val="24"/>
          <w:szCs w:val="24"/>
        </w:rPr>
        <w:t>health systems capacity at</w:t>
      </w:r>
      <w:r w:rsidR="00624141" w:rsidRPr="004D3C14">
        <w:rPr>
          <w:rFonts w:ascii="Cambria" w:hAnsi="Cambria"/>
          <w:sz w:val="24"/>
          <w:szCs w:val="24"/>
        </w:rPr>
        <w:t xml:space="preserve"> the</w:t>
      </w:r>
      <w:r w:rsidR="009E562D" w:rsidRPr="004D3C14">
        <w:rPr>
          <w:rFonts w:ascii="Cambria" w:hAnsi="Cambria"/>
          <w:sz w:val="24"/>
          <w:szCs w:val="24"/>
        </w:rPr>
        <w:t xml:space="preserve"> referral levels, with good linkages between the two.  </w:t>
      </w:r>
      <w:r w:rsidR="00BD1C76">
        <w:rPr>
          <w:rFonts w:ascii="Cambria" w:hAnsi="Cambria"/>
          <w:sz w:val="24"/>
          <w:szCs w:val="24"/>
        </w:rPr>
        <w:t>However c</w:t>
      </w:r>
      <w:r w:rsidR="009E562D" w:rsidRPr="004D3C14">
        <w:rPr>
          <w:rFonts w:ascii="Cambria" w:hAnsi="Cambria"/>
          <w:sz w:val="24"/>
          <w:szCs w:val="24"/>
        </w:rPr>
        <w:t>aution is needed</w:t>
      </w:r>
      <w:r w:rsidR="00BD1C76">
        <w:rPr>
          <w:rFonts w:ascii="Cambria" w:hAnsi="Cambria"/>
          <w:sz w:val="24"/>
          <w:szCs w:val="24"/>
        </w:rPr>
        <w:t xml:space="preserve"> for this approach. </w:t>
      </w:r>
      <w:r w:rsidR="009E562D" w:rsidRPr="004D3C14">
        <w:rPr>
          <w:rFonts w:ascii="Cambria" w:hAnsi="Cambria"/>
          <w:sz w:val="24"/>
          <w:szCs w:val="24"/>
        </w:rPr>
        <w:t xml:space="preserve"> Though such a village health plan is </w:t>
      </w:r>
      <w:r w:rsidR="0010245D" w:rsidRPr="004D3C14">
        <w:rPr>
          <w:rFonts w:ascii="Cambria" w:hAnsi="Cambria"/>
          <w:sz w:val="24"/>
          <w:szCs w:val="24"/>
        </w:rPr>
        <w:t xml:space="preserve">one of the possible activities of the VHSNC </w:t>
      </w:r>
      <w:r w:rsidR="0015124E">
        <w:rPr>
          <w:rFonts w:ascii="Cambria" w:hAnsi="Cambria"/>
          <w:sz w:val="24"/>
          <w:szCs w:val="24"/>
        </w:rPr>
        <w:t xml:space="preserve">we should </w:t>
      </w:r>
      <w:r w:rsidR="009E562D" w:rsidRPr="004D3C14">
        <w:rPr>
          <w:rFonts w:ascii="Cambria" w:hAnsi="Cambria"/>
          <w:sz w:val="24"/>
          <w:szCs w:val="24"/>
        </w:rPr>
        <w:t>not over-</w:t>
      </w:r>
      <w:r w:rsidR="0010245D" w:rsidRPr="004D3C14">
        <w:rPr>
          <w:rFonts w:ascii="Cambria" w:hAnsi="Cambria"/>
          <w:sz w:val="24"/>
          <w:szCs w:val="24"/>
        </w:rPr>
        <w:t>project the possibilities of such planning- since the institutional capacity to</w:t>
      </w:r>
      <w:r w:rsidR="0015124E">
        <w:rPr>
          <w:rFonts w:ascii="Cambria" w:hAnsi="Cambria"/>
          <w:sz w:val="24"/>
          <w:szCs w:val="24"/>
        </w:rPr>
        <w:t xml:space="preserve"> </w:t>
      </w:r>
      <w:r w:rsidR="0010245D" w:rsidRPr="004D3C14">
        <w:rPr>
          <w:rFonts w:ascii="Cambria" w:hAnsi="Cambria"/>
          <w:sz w:val="24"/>
          <w:szCs w:val="24"/>
        </w:rPr>
        <w:t xml:space="preserve">support and respond to such plans is quite a major challenge. </w:t>
      </w:r>
      <w:r w:rsidR="00624141" w:rsidRPr="004D3C14">
        <w:rPr>
          <w:rFonts w:ascii="Cambria" w:hAnsi="Cambria"/>
          <w:sz w:val="24"/>
          <w:szCs w:val="24"/>
        </w:rPr>
        <w:t xml:space="preserve">Most VHSNCs are better advised to start with the </w:t>
      </w:r>
      <w:r w:rsidR="00BD1C76">
        <w:rPr>
          <w:rFonts w:ascii="Cambria" w:hAnsi="Cambria"/>
          <w:sz w:val="24"/>
          <w:szCs w:val="24"/>
        </w:rPr>
        <w:t xml:space="preserve">other activity groups first, </w:t>
      </w:r>
      <w:r w:rsidR="00624141" w:rsidRPr="004D3C14">
        <w:rPr>
          <w:rFonts w:ascii="Cambria" w:hAnsi="Cambria"/>
          <w:sz w:val="24"/>
          <w:szCs w:val="24"/>
        </w:rPr>
        <w:t xml:space="preserve">and attempt this only if there is a good public health team which can support them. </w:t>
      </w:r>
    </w:p>
    <w:p w:rsidR="00FD4446" w:rsidRPr="004D3C14" w:rsidRDefault="00FD4446" w:rsidP="00513715">
      <w:pPr>
        <w:jc w:val="both"/>
        <w:rPr>
          <w:rFonts w:ascii="Cambria" w:hAnsi="Cambria"/>
          <w:sz w:val="24"/>
          <w:szCs w:val="24"/>
        </w:rPr>
      </w:pPr>
    </w:p>
    <w:p w:rsidR="008D1D28" w:rsidRPr="004D3C14" w:rsidRDefault="008D1D28" w:rsidP="000671B5">
      <w:pPr>
        <w:numPr>
          <w:ilvl w:val="0"/>
          <w:numId w:val="17"/>
        </w:numPr>
        <w:jc w:val="both"/>
        <w:rPr>
          <w:rFonts w:ascii="Cambria" w:hAnsi="Cambria"/>
          <w:b/>
          <w:sz w:val="24"/>
          <w:szCs w:val="24"/>
        </w:rPr>
      </w:pPr>
      <w:r w:rsidRPr="004D3C14">
        <w:rPr>
          <w:rFonts w:ascii="Cambria" w:hAnsi="Cambria"/>
          <w:b/>
          <w:sz w:val="24"/>
          <w:szCs w:val="24"/>
        </w:rPr>
        <w:lastRenderedPageBreak/>
        <w:t>Community Monitoring of Health Care Facilities:</w:t>
      </w:r>
    </w:p>
    <w:p w:rsidR="003B0403" w:rsidRPr="004D3C14" w:rsidRDefault="003B0403" w:rsidP="00513715">
      <w:pPr>
        <w:jc w:val="both"/>
        <w:rPr>
          <w:rFonts w:ascii="Cambria" w:hAnsi="Cambria"/>
          <w:sz w:val="24"/>
          <w:szCs w:val="24"/>
        </w:rPr>
      </w:pPr>
      <w:r w:rsidRPr="004D3C14">
        <w:rPr>
          <w:rFonts w:ascii="Cambria" w:hAnsi="Cambria"/>
          <w:sz w:val="24"/>
          <w:szCs w:val="24"/>
        </w:rPr>
        <w:t xml:space="preserve">In many districts VHSNCs have been oriented towards a community monitoring of health care services in primary and secondary health care facilities in their area. </w:t>
      </w:r>
      <w:r w:rsidR="004D07E2">
        <w:rPr>
          <w:rFonts w:ascii="Cambria" w:hAnsi="Cambria"/>
          <w:sz w:val="24"/>
          <w:szCs w:val="24"/>
        </w:rPr>
        <w:t xml:space="preserve">   </w:t>
      </w:r>
    </w:p>
    <w:p w:rsidR="003B0403" w:rsidRPr="004D3C14" w:rsidRDefault="003B0403" w:rsidP="00513715">
      <w:pPr>
        <w:jc w:val="both"/>
        <w:rPr>
          <w:rFonts w:ascii="Cambria" w:hAnsi="Cambria"/>
          <w:sz w:val="24"/>
          <w:szCs w:val="24"/>
        </w:rPr>
      </w:pPr>
      <w:r w:rsidRPr="004D3C14">
        <w:rPr>
          <w:rFonts w:ascii="Cambria" w:hAnsi="Cambria"/>
          <w:sz w:val="24"/>
          <w:szCs w:val="24"/>
        </w:rPr>
        <w:t>VHSNCs visit PHCs or dialogue with service users- and use this information to fill a score card with a number of parameters</w:t>
      </w:r>
      <w:r w:rsidR="00624141" w:rsidRPr="004D3C14">
        <w:rPr>
          <w:rFonts w:ascii="Cambria" w:hAnsi="Cambria"/>
          <w:sz w:val="24"/>
          <w:szCs w:val="24"/>
        </w:rPr>
        <w:t>. These parameters relate to both</w:t>
      </w:r>
      <w:r w:rsidRPr="004D3C14">
        <w:rPr>
          <w:rFonts w:ascii="Cambria" w:hAnsi="Cambria"/>
          <w:sz w:val="24"/>
          <w:szCs w:val="24"/>
        </w:rPr>
        <w:t xml:space="preserve"> the services availab</w:t>
      </w:r>
      <w:r w:rsidR="00624141" w:rsidRPr="004D3C14">
        <w:rPr>
          <w:rFonts w:ascii="Cambria" w:hAnsi="Cambria"/>
          <w:sz w:val="24"/>
          <w:szCs w:val="24"/>
        </w:rPr>
        <w:t xml:space="preserve">le in the PHC and the quality of care. </w:t>
      </w:r>
    </w:p>
    <w:p w:rsidR="00624141" w:rsidRPr="004D3C14" w:rsidRDefault="0015124E" w:rsidP="00513715">
      <w:pPr>
        <w:jc w:val="both"/>
        <w:rPr>
          <w:rFonts w:ascii="Cambria" w:hAnsi="Cambria"/>
          <w:sz w:val="24"/>
          <w:szCs w:val="24"/>
        </w:rPr>
      </w:pPr>
      <w:r>
        <w:rPr>
          <w:rFonts w:ascii="Cambria" w:hAnsi="Cambria"/>
          <w:sz w:val="24"/>
          <w:szCs w:val="24"/>
        </w:rPr>
        <w:t xml:space="preserve">PHCs which do well should be </w:t>
      </w:r>
      <w:r w:rsidR="00624141" w:rsidRPr="004D3C14">
        <w:rPr>
          <w:rFonts w:ascii="Cambria" w:hAnsi="Cambria"/>
          <w:sz w:val="24"/>
          <w:szCs w:val="24"/>
        </w:rPr>
        <w:t xml:space="preserve">felicitated- and those which are faring poorly in the scoring are </w:t>
      </w:r>
      <w:r>
        <w:rPr>
          <w:rFonts w:ascii="Cambria" w:hAnsi="Cambria"/>
          <w:sz w:val="24"/>
          <w:szCs w:val="24"/>
        </w:rPr>
        <w:t xml:space="preserve">singled out </w:t>
      </w:r>
      <w:r w:rsidR="00624141" w:rsidRPr="004D3C14">
        <w:rPr>
          <w:rFonts w:ascii="Cambria" w:hAnsi="Cambria"/>
          <w:sz w:val="24"/>
          <w:szCs w:val="24"/>
        </w:rPr>
        <w:t xml:space="preserve">for appropriate action. The VHSNC could also offer to help, </w:t>
      </w:r>
      <w:r>
        <w:rPr>
          <w:rFonts w:ascii="Cambria" w:hAnsi="Cambria"/>
          <w:sz w:val="24"/>
          <w:szCs w:val="24"/>
        </w:rPr>
        <w:t xml:space="preserve">in cases </w:t>
      </w:r>
      <w:r w:rsidR="00624141" w:rsidRPr="004D3C14">
        <w:rPr>
          <w:rFonts w:ascii="Cambria" w:hAnsi="Cambria"/>
          <w:sz w:val="24"/>
          <w:szCs w:val="24"/>
        </w:rPr>
        <w:t xml:space="preserve">where </w:t>
      </w:r>
      <w:r>
        <w:rPr>
          <w:rFonts w:ascii="Cambria" w:hAnsi="Cambria"/>
          <w:sz w:val="24"/>
          <w:szCs w:val="24"/>
        </w:rPr>
        <w:t xml:space="preserve">their assistance could </w:t>
      </w:r>
      <w:r w:rsidR="00624141" w:rsidRPr="004D3C14">
        <w:rPr>
          <w:rFonts w:ascii="Cambria" w:hAnsi="Cambria"/>
          <w:sz w:val="24"/>
          <w:szCs w:val="24"/>
        </w:rPr>
        <w:t xml:space="preserve">make a difference. </w:t>
      </w:r>
    </w:p>
    <w:p w:rsidR="0075385A" w:rsidRPr="004D3C14" w:rsidRDefault="00624141" w:rsidP="00513715">
      <w:pPr>
        <w:jc w:val="both"/>
        <w:rPr>
          <w:rFonts w:ascii="Cambria" w:hAnsi="Cambria"/>
          <w:sz w:val="24"/>
          <w:szCs w:val="24"/>
        </w:rPr>
      </w:pPr>
      <w:r w:rsidRPr="004D3C14">
        <w:rPr>
          <w:rFonts w:ascii="Cambria" w:hAnsi="Cambria"/>
          <w:sz w:val="24"/>
          <w:szCs w:val="24"/>
        </w:rPr>
        <w:t xml:space="preserve">The VHSNC </w:t>
      </w:r>
      <w:r w:rsidR="00E03E0D" w:rsidRPr="004D3C14">
        <w:rPr>
          <w:rFonts w:ascii="Cambria" w:hAnsi="Cambria"/>
          <w:sz w:val="24"/>
          <w:szCs w:val="24"/>
        </w:rPr>
        <w:t>also play</w:t>
      </w:r>
      <w:r w:rsidRPr="004D3C14">
        <w:rPr>
          <w:rFonts w:ascii="Cambria" w:hAnsi="Cambria"/>
          <w:sz w:val="24"/>
          <w:szCs w:val="24"/>
        </w:rPr>
        <w:t>s</w:t>
      </w:r>
      <w:r w:rsidR="00E03E0D" w:rsidRPr="004D3C14">
        <w:rPr>
          <w:rFonts w:ascii="Cambria" w:hAnsi="Cambria"/>
          <w:sz w:val="24"/>
          <w:szCs w:val="24"/>
        </w:rPr>
        <w:t xml:space="preserve"> the role as a forum for grievance redressal on the community level issues related to health, sanitation and nutrition. It should dialogue with the service providers in case of any complaints regarding the services and also proactively monitor the access of services and schemes to the marginalised sections of the village and look into any malpractices. </w:t>
      </w:r>
      <w:r w:rsidRPr="004D3C14">
        <w:rPr>
          <w:rFonts w:ascii="Cambria" w:hAnsi="Cambria"/>
          <w:sz w:val="24"/>
          <w:szCs w:val="24"/>
        </w:rPr>
        <w:t xml:space="preserve">It </w:t>
      </w:r>
      <w:r w:rsidR="00E54D00" w:rsidRPr="004D3C14">
        <w:rPr>
          <w:rFonts w:ascii="Cambria" w:hAnsi="Cambria"/>
          <w:sz w:val="24"/>
          <w:szCs w:val="24"/>
        </w:rPr>
        <w:t xml:space="preserve">must also </w:t>
      </w:r>
      <w:r w:rsidRPr="004D3C14">
        <w:rPr>
          <w:rFonts w:ascii="Cambria" w:hAnsi="Cambria"/>
          <w:sz w:val="24"/>
          <w:szCs w:val="24"/>
        </w:rPr>
        <w:t>communic</w:t>
      </w:r>
      <w:r w:rsidR="0015124E">
        <w:rPr>
          <w:rFonts w:ascii="Cambria" w:hAnsi="Cambria"/>
          <w:sz w:val="24"/>
          <w:szCs w:val="24"/>
        </w:rPr>
        <w:t>ate gr</w:t>
      </w:r>
      <w:r w:rsidR="00E54D00" w:rsidRPr="004D3C14">
        <w:rPr>
          <w:rFonts w:ascii="Cambria" w:hAnsi="Cambria"/>
          <w:sz w:val="24"/>
          <w:szCs w:val="24"/>
        </w:rPr>
        <w:t>i</w:t>
      </w:r>
      <w:r w:rsidR="0015124E">
        <w:rPr>
          <w:rFonts w:ascii="Cambria" w:hAnsi="Cambria"/>
          <w:sz w:val="24"/>
          <w:szCs w:val="24"/>
        </w:rPr>
        <w:t>e</w:t>
      </w:r>
      <w:r w:rsidR="00E54D00" w:rsidRPr="004D3C14">
        <w:rPr>
          <w:rFonts w:ascii="Cambria" w:hAnsi="Cambria"/>
          <w:sz w:val="24"/>
          <w:szCs w:val="24"/>
        </w:rPr>
        <w:t>vances</w:t>
      </w:r>
      <w:r w:rsidRPr="004D3C14">
        <w:rPr>
          <w:rFonts w:ascii="Cambria" w:hAnsi="Cambria"/>
          <w:sz w:val="24"/>
          <w:szCs w:val="24"/>
        </w:rPr>
        <w:t xml:space="preserve"> not </w:t>
      </w:r>
      <w:r w:rsidR="00E54D00" w:rsidRPr="004D3C14">
        <w:rPr>
          <w:rFonts w:ascii="Cambria" w:hAnsi="Cambria"/>
          <w:sz w:val="24"/>
          <w:szCs w:val="24"/>
        </w:rPr>
        <w:t>re-</w:t>
      </w:r>
      <w:r w:rsidRPr="004D3C14">
        <w:rPr>
          <w:rFonts w:ascii="Cambria" w:hAnsi="Cambria"/>
          <w:sz w:val="24"/>
          <w:szCs w:val="24"/>
        </w:rPr>
        <w:t>solved at the village level to the distric</w:t>
      </w:r>
      <w:r w:rsidR="0015124E">
        <w:rPr>
          <w:rFonts w:ascii="Cambria" w:hAnsi="Cambria"/>
          <w:sz w:val="24"/>
          <w:szCs w:val="24"/>
        </w:rPr>
        <w:t xml:space="preserve">t grievance </w:t>
      </w:r>
      <w:r w:rsidR="00E54D00" w:rsidRPr="004D3C14">
        <w:rPr>
          <w:rFonts w:ascii="Cambria" w:hAnsi="Cambria"/>
          <w:sz w:val="24"/>
          <w:szCs w:val="24"/>
        </w:rPr>
        <w:t>redressal committee</w:t>
      </w:r>
      <w:r w:rsidR="0015124E">
        <w:rPr>
          <w:rFonts w:ascii="Cambria" w:hAnsi="Cambria"/>
          <w:sz w:val="24"/>
          <w:szCs w:val="24"/>
        </w:rPr>
        <w:t xml:space="preserve">, </w:t>
      </w:r>
      <w:r w:rsidR="00E54D00" w:rsidRPr="004D3C14">
        <w:rPr>
          <w:rFonts w:ascii="Cambria" w:hAnsi="Cambria"/>
          <w:sz w:val="24"/>
          <w:szCs w:val="24"/>
        </w:rPr>
        <w:t xml:space="preserve">where this is appropriate. </w:t>
      </w:r>
    </w:p>
    <w:p w:rsidR="0075385A" w:rsidRPr="004D3C14" w:rsidRDefault="0075385A" w:rsidP="00513715">
      <w:pPr>
        <w:jc w:val="both"/>
        <w:rPr>
          <w:rFonts w:ascii="Cambria" w:hAnsi="Cambria"/>
          <w:sz w:val="24"/>
          <w:szCs w:val="24"/>
        </w:rPr>
      </w:pPr>
      <w:r w:rsidRPr="004D3C14">
        <w:rPr>
          <w:rFonts w:ascii="Cambria" w:hAnsi="Cambria"/>
          <w:sz w:val="24"/>
          <w:szCs w:val="24"/>
        </w:rPr>
        <w:t xml:space="preserve">As programmes </w:t>
      </w:r>
      <w:r w:rsidR="0015124E">
        <w:rPr>
          <w:rFonts w:ascii="Cambria" w:hAnsi="Cambria"/>
          <w:sz w:val="24"/>
          <w:szCs w:val="24"/>
        </w:rPr>
        <w:t xml:space="preserve">such as </w:t>
      </w:r>
      <w:r w:rsidRPr="004D3C14">
        <w:rPr>
          <w:rFonts w:ascii="Cambria" w:hAnsi="Cambria"/>
          <w:sz w:val="24"/>
          <w:szCs w:val="24"/>
        </w:rPr>
        <w:t>R</w:t>
      </w:r>
      <w:r w:rsidR="0015124E">
        <w:rPr>
          <w:rFonts w:ascii="Cambria" w:hAnsi="Cambria"/>
          <w:sz w:val="24"/>
          <w:szCs w:val="24"/>
        </w:rPr>
        <w:t xml:space="preserve">ashtriya </w:t>
      </w:r>
      <w:r w:rsidRPr="004D3C14">
        <w:rPr>
          <w:rFonts w:ascii="Cambria" w:hAnsi="Cambria"/>
          <w:sz w:val="24"/>
          <w:szCs w:val="24"/>
        </w:rPr>
        <w:t>S</w:t>
      </w:r>
      <w:r w:rsidR="0015124E">
        <w:rPr>
          <w:rFonts w:ascii="Cambria" w:hAnsi="Cambria"/>
          <w:sz w:val="24"/>
          <w:szCs w:val="24"/>
        </w:rPr>
        <w:t xml:space="preserve">wasthya </w:t>
      </w:r>
      <w:r w:rsidRPr="004D3C14">
        <w:rPr>
          <w:rFonts w:ascii="Cambria" w:hAnsi="Cambria"/>
          <w:sz w:val="24"/>
          <w:szCs w:val="24"/>
        </w:rPr>
        <w:t>B</w:t>
      </w:r>
      <w:r w:rsidR="0015124E">
        <w:rPr>
          <w:rFonts w:ascii="Cambria" w:hAnsi="Cambria"/>
          <w:sz w:val="24"/>
          <w:szCs w:val="24"/>
        </w:rPr>
        <w:t xml:space="preserve">ima </w:t>
      </w:r>
      <w:r w:rsidRPr="004D3C14">
        <w:rPr>
          <w:rFonts w:ascii="Cambria" w:hAnsi="Cambria"/>
          <w:sz w:val="24"/>
          <w:szCs w:val="24"/>
        </w:rPr>
        <w:t>Y</w:t>
      </w:r>
      <w:r w:rsidR="0015124E">
        <w:rPr>
          <w:rFonts w:ascii="Cambria" w:hAnsi="Cambria"/>
          <w:sz w:val="24"/>
          <w:szCs w:val="24"/>
        </w:rPr>
        <w:t>ojana</w:t>
      </w:r>
      <w:r w:rsidRPr="004D3C14">
        <w:rPr>
          <w:rFonts w:ascii="Cambria" w:hAnsi="Cambria"/>
          <w:sz w:val="24"/>
          <w:szCs w:val="24"/>
        </w:rPr>
        <w:t xml:space="preserve"> and </w:t>
      </w:r>
      <w:r w:rsidR="00846668">
        <w:rPr>
          <w:rFonts w:ascii="Cambria" w:hAnsi="Cambria"/>
          <w:sz w:val="24"/>
          <w:szCs w:val="24"/>
        </w:rPr>
        <w:t>p</w:t>
      </w:r>
      <w:r w:rsidRPr="004D3C14">
        <w:rPr>
          <w:rFonts w:ascii="Cambria" w:hAnsi="Cambria"/>
          <w:sz w:val="24"/>
          <w:szCs w:val="24"/>
        </w:rPr>
        <w:t xml:space="preserve">rivate sector partnerships increase it is important to monitor these schemes also and </w:t>
      </w:r>
      <w:r w:rsidR="00846668">
        <w:rPr>
          <w:rFonts w:ascii="Cambria" w:hAnsi="Cambria"/>
          <w:sz w:val="24"/>
          <w:szCs w:val="24"/>
        </w:rPr>
        <w:t>include these in the forum for grievances related to these</w:t>
      </w:r>
      <w:r w:rsidR="00BD1C76">
        <w:rPr>
          <w:rFonts w:ascii="Cambria" w:hAnsi="Cambria"/>
          <w:sz w:val="24"/>
          <w:szCs w:val="24"/>
        </w:rPr>
        <w:t>.</w:t>
      </w:r>
      <w:r w:rsidR="00846668">
        <w:rPr>
          <w:rFonts w:ascii="Cambria" w:hAnsi="Cambria"/>
          <w:sz w:val="24"/>
          <w:szCs w:val="24"/>
        </w:rPr>
        <w:t xml:space="preserve">. </w:t>
      </w:r>
      <w:r w:rsidRPr="004D3C14">
        <w:rPr>
          <w:rFonts w:ascii="Cambria" w:hAnsi="Cambria"/>
          <w:sz w:val="24"/>
          <w:szCs w:val="24"/>
        </w:rPr>
        <w:t xml:space="preserve"> </w:t>
      </w:r>
      <w:r w:rsidR="00846668">
        <w:rPr>
          <w:rFonts w:ascii="Cambria" w:hAnsi="Cambria"/>
          <w:sz w:val="24"/>
          <w:szCs w:val="24"/>
        </w:rPr>
        <w:t xml:space="preserve"> </w:t>
      </w:r>
      <w:r w:rsidRPr="004D3C14">
        <w:rPr>
          <w:rFonts w:ascii="Cambria" w:hAnsi="Cambria"/>
          <w:sz w:val="24"/>
          <w:szCs w:val="24"/>
        </w:rPr>
        <w:t>Even where not accredited, the government has a role in regulation of the pri</w:t>
      </w:r>
      <w:r w:rsidR="00846668">
        <w:rPr>
          <w:rFonts w:ascii="Cambria" w:hAnsi="Cambria"/>
          <w:sz w:val="24"/>
          <w:szCs w:val="24"/>
        </w:rPr>
        <w:t xml:space="preserve">vate sector to protect patient </w:t>
      </w:r>
      <w:r w:rsidRPr="004D3C14">
        <w:rPr>
          <w:rFonts w:ascii="Cambria" w:hAnsi="Cambria"/>
          <w:sz w:val="24"/>
          <w:szCs w:val="24"/>
        </w:rPr>
        <w:t xml:space="preserve">interests- and therefore complaints and problems faced </w:t>
      </w:r>
      <w:r w:rsidR="00846668">
        <w:rPr>
          <w:rFonts w:ascii="Cambria" w:hAnsi="Cambria"/>
          <w:sz w:val="24"/>
          <w:szCs w:val="24"/>
        </w:rPr>
        <w:t xml:space="preserve">in </w:t>
      </w:r>
      <w:r w:rsidRPr="004D3C14">
        <w:rPr>
          <w:rFonts w:ascii="Cambria" w:hAnsi="Cambria"/>
          <w:sz w:val="24"/>
          <w:szCs w:val="24"/>
        </w:rPr>
        <w:t xml:space="preserve">private sector </w:t>
      </w:r>
      <w:r w:rsidR="00846668">
        <w:rPr>
          <w:rFonts w:ascii="Cambria" w:hAnsi="Cambria"/>
          <w:sz w:val="24"/>
          <w:szCs w:val="24"/>
        </w:rPr>
        <w:t xml:space="preserve">services </w:t>
      </w:r>
      <w:r w:rsidRPr="004D3C14">
        <w:rPr>
          <w:rFonts w:ascii="Cambria" w:hAnsi="Cambria"/>
          <w:sz w:val="24"/>
          <w:szCs w:val="24"/>
        </w:rPr>
        <w:t>could also be taken up in the VHSNC</w:t>
      </w:r>
      <w:r w:rsidR="00846668">
        <w:rPr>
          <w:rFonts w:ascii="Cambria" w:hAnsi="Cambria"/>
          <w:sz w:val="24"/>
          <w:szCs w:val="24"/>
        </w:rPr>
        <w:t>.</w:t>
      </w:r>
    </w:p>
    <w:p w:rsidR="0075385A" w:rsidRPr="004D3C14" w:rsidRDefault="0075385A" w:rsidP="00513715">
      <w:pPr>
        <w:jc w:val="both"/>
        <w:rPr>
          <w:rFonts w:ascii="Cambria" w:hAnsi="Cambria"/>
          <w:sz w:val="24"/>
          <w:szCs w:val="24"/>
        </w:rPr>
      </w:pPr>
      <w:r w:rsidRPr="004D3C14">
        <w:rPr>
          <w:rFonts w:ascii="Cambria" w:hAnsi="Cambria"/>
          <w:sz w:val="24"/>
          <w:szCs w:val="24"/>
        </w:rPr>
        <w:t xml:space="preserve">Some VHSNCs have had a very positive outcome with organising Jan Samvads- which is a dialogue between the community and the authorities. </w:t>
      </w:r>
    </w:p>
    <w:p w:rsidR="00E03E0D" w:rsidRPr="004D3C14" w:rsidRDefault="0075385A" w:rsidP="00513715">
      <w:pPr>
        <w:jc w:val="both"/>
        <w:rPr>
          <w:rFonts w:ascii="Cambria" w:hAnsi="Cambria"/>
          <w:sz w:val="24"/>
          <w:szCs w:val="24"/>
        </w:rPr>
      </w:pPr>
      <w:r w:rsidRPr="004D3C14">
        <w:rPr>
          <w:rFonts w:ascii="Cambria" w:hAnsi="Cambria"/>
          <w:sz w:val="24"/>
          <w:szCs w:val="24"/>
        </w:rPr>
        <w:t>In most situations where VHSNCs have been effective in community monitoring of public health facilities</w:t>
      </w:r>
      <w:r w:rsidR="00846668">
        <w:rPr>
          <w:rFonts w:ascii="Cambria" w:hAnsi="Cambria"/>
          <w:sz w:val="24"/>
          <w:szCs w:val="24"/>
        </w:rPr>
        <w:t>, it has been actively facilitated by N</w:t>
      </w:r>
      <w:r w:rsidRPr="004D3C14">
        <w:rPr>
          <w:rFonts w:ascii="Cambria" w:hAnsi="Cambria"/>
          <w:sz w:val="24"/>
          <w:szCs w:val="24"/>
        </w:rPr>
        <w:t>GO support for the programme. The difference between this community monitoring and the earlier described facilitation of service pro</w:t>
      </w:r>
      <w:r w:rsidR="00846668">
        <w:rPr>
          <w:rFonts w:ascii="Cambria" w:hAnsi="Cambria"/>
          <w:sz w:val="24"/>
          <w:szCs w:val="24"/>
        </w:rPr>
        <w:t xml:space="preserve">viders is that community monitoring </w:t>
      </w:r>
      <w:r w:rsidRPr="004D3C14">
        <w:rPr>
          <w:rFonts w:ascii="Cambria" w:hAnsi="Cambria"/>
          <w:sz w:val="24"/>
          <w:szCs w:val="24"/>
        </w:rPr>
        <w:t xml:space="preserve">relates to health care services in public hospitals and private health care facilities outside the village. </w:t>
      </w:r>
    </w:p>
    <w:p w:rsidR="004A484B" w:rsidRPr="004D3C14" w:rsidRDefault="00846668" w:rsidP="00846668">
      <w:pPr>
        <w:pStyle w:val="ListParagraph"/>
        <w:ind w:left="0"/>
        <w:jc w:val="both"/>
        <w:rPr>
          <w:rFonts w:ascii="Cambria" w:hAnsi="Cambria"/>
          <w:sz w:val="24"/>
          <w:szCs w:val="24"/>
        </w:rPr>
      </w:pPr>
      <w:r>
        <w:rPr>
          <w:rFonts w:ascii="Cambria" w:hAnsi="Cambria"/>
          <w:sz w:val="24"/>
          <w:szCs w:val="24"/>
        </w:rPr>
        <w:t xml:space="preserve">The </w:t>
      </w:r>
      <w:r w:rsidR="0075385A" w:rsidRPr="004D3C14">
        <w:rPr>
          <w:rFonts w:ascii="Cambria" w:hAnsi="Cambria"/>
          <w:sz w:val="24"/>
          <w:szCs w:val="24"/>
        </w:rPr>
        <w:t xml:space="preserve">list </w:t>
      </w:r>
      <w:r>
        <w:rPr>
          <w:rFonts w:ascii="Cambria" w:hAnsi="Cambria"/>
          <w:sz w:val="24"/>
          <w:szCs w:val="24"/>
        </w:rPr>
        <w:t xml:space="preserve">discussed above </w:t>
      </w:r>
      <w:r w:rsidR="0075385A" w:rsidRPr="004D3C14">
        <w:rPr>
          <w:rFonts w:ascii="Cambria" w:hAnsi="Cambria"/>
          <w:sz w:val="24"/>
          <w:szCs w:val="24"/>
        </w:rPr>
        <w:t>is not exclusive</w:t>
      </w:r>
      <w:r>
        <w:rPr>
          <w:rFonts w:ascii="Cambria" w:hAnsi="Cambria"/>
          <w:sz w:val="24"/>
          <w:szCs w:val="24"/>
        </w:rPr>
        <w:t xml:space="preserve">, </w:t>
      </w:r>
      <w:r w:rsidR="0075385A" w:rsidRPr="004D3C14">
        <w:rPr>
          <w:rFonts w:ascii="Cambria" w:hAnsi="Cambria"/>
          <w:sz w:val="24"/>
          <w:szCs w:val="24"/>
        </w:rPr>
        <w:t xml:space="preserve">but </w:t>
      </w:r>
      <w:r>
        <w:rPr>
          <w:rFonts w:ascii="Cambria" w:hAnsi="Cambria"/>
          <w:sz w:val="24"/>
          <w:szCs w:val="24"/>
        </w:rPr>
        <w:t xml:space="preserve">represents </w:t>
      </w:r>
      <w:r w:rsidR="0075385A" w:rsidRPr="004D3C14">
        <w:rPr>
          <w:rFonts w:ascii="Cambria" w:hAnsi="Cambria"/>
          <w:sz w:val="24"/>
          <w:szCs w:val="24"/>
        </w:rPr>
        <w:t>the five most successful approaches to VHSNC functioni</w:t>
      </w:r>
      <w:r>
        <w:rPr>
          <w:rFonts w:ascii="Cambria" w:hAnsi="Cambria"/>
          <w:sz w:val="24"/>
          <w:szCs w:val="24"/>
        </w:rPr>
        <w:t>ng in the country</w:t>
      </w:r>
      <w:r w:rsidR="0075385A" w:rsidRPr="004D3C14">
        <w:rPr>
          <w:rFonts w:ascii="Cambria" w:hAnsi="Cambria"/>
          <w:sz w:val="24"/>
          <w:szCs w:val="24"/>
        </w:rPr>
        <w:t xml:space="preserve">. </w:t>
      </w:r>
      <w:r>
        <w:rPr>
          <w:rFonts w:ascii="Cambria" w:hAnsi="Cambria"/>
          <w:sz w:val="24"/>
          <w:szCs w:val="24"/>
        </w:rPr>
        <w:t xml:space="preserve">  </w:t>
      </w:r>
      <w:r w:rsidR="0075385A" w:rsidRPr="004D3C14">
        <w:rPr>
          <w:rFonts w:ascii="Cambria" w:hAnsi="Cambria"/>
          <w:sz w:val="24"/>
          <w:szCs w:val="24"/>
        </w:rPr>
        <w:t xml:space="preserve">It would be </w:t>
      </w:r>
      <w:r>
        <w:rPr>
          <w:rFonts w:ascii="Cambria" w:hAnsi="Cambria"/>
          <w:sz w:val="24"/>
          <w:szCs w:val="24"/>
        </w:rPr>
        <w:t xml:space="preserve">useful </w:t>
      </w:r>
      <w:r w:rsidR="0075385A" w:rsidRPr="004D3C14">
        <w:rPr>
          <w:rFonts w:ascii="Cambria" w:hAnsi="Cambria"/>
          <w:sz w:val="24"/>
          <w:szCs w:val="24"/>
        </w:rPr>
        <w:t xml:space="preserve">for all states to </w:t>
      </w:r>
      <w:r>
        <w:rPr>
          <w:rFonts w:ascii="Cambria" w:hAnsi="Cambria"/>
          <w:sz w:val="24"/>
          <w:szCs w:val="24"/>
        </w:rPr>
        <w:t xml:space="preserve">compile </w:t>
      </w:r>
      <w:r w:rsidR="0075385A" w:rsidRPr="004D3C14">
        <w:rPr>
          <w:rFonts w:ascii="Cambria" w:hAnsi="Cambria"/>
          <w:sz w:val="24"/>
          <w:szCs w:val="24"/>
        </w:rPr>
        <w:t xml:space="preserve">best </w:t>
      </w:r>
      <w:r>
        <w:rPr>
          <w:rFonts w:ascii="Cambria" w:hAnsi="Cambria"/>
          <w:sz w:val="24"/>
          <w:szCs w:val="24"/>
        </w:rPr>
        <w:t xml:space="preserve">practices as related to the </w:t>
      </w:r>
      <w:r w:rsidR="0075385A" w:rsidRPr="004D3C14">
        <w:rPr>
          <w:rFonts w:ascii="Cambria" w:hAnsi="Cambria"/>
          <w:sz w:val="24"/>
          <w:szCs w:val="24"/>
        </w:rPr>
        <w:t xml:space="preserve">VHSNC </w:t>
      </w:r>
      <w:r>
        <w:rPr>
          <w:rFonts w:ascii="Cambria" w:hAnsi="Cambria"/>
          <w:sz w:val="24"/>
          <w:szCs w:val="24"/>
        </w:rPr>
        <w:t xml:space="preserve">into a </w:t>
      </w:r>
      <w:r w:rsidR="0075385A" w:rsidRPr="004D3C14">
        <w:rPr>
          <w:rFonts w:ascii="Cambria" w:hAnsi="Cambria"/>
          <w:sz w:val="24"/>
          <w:szCs w:val="24"/>
        </w:rPr>
        <w:t xml:space="preserve">source book for new ideas for VHSNCs to act upon. </w:t>
      </w:r>
    </w:p>
    <w:p w:rsidR="00342765" w:rsidRPr="004D3C14" w:rsidRDefault="000671B5" w:rsidP="00513715">
      <w:pPr>
        <w:pStyle w:val="Heading2"/>
        <w:rPr>
          <w:color w:val="auto"/>
          <w:sz w:val="24"/>
          <w:szCs w:val="24"/>
        </w:rPr>
      </w:pPr>
      <w:bookmarkStart w:id="24" w:name="_Toc348959891"/>
      <w:bookmarkStart w:id="25" w:name="_Toc351147933"/>
      <w:r w:rsidRPr="004D3C14">
        <w:rPr>
          <w:color w:val="auto"/>
          <w:sz w:val="24"/>
          <w:szCs w:val="24"/>
        </w:rPr>
        <w:t>6</w:t>
      </w:r>
      <w:r w:rsidR="00C02EFE" w:rsidRPr="004D3C14">
        <w:rPr>
          <w:color w:val="auto"/>
          <w:sz w:val="24"/>
          <w:szCs w:val="24"/>
        </w:rPr>
        <w:t xml:space="preserve">: </w:t>
      </w:r>
      <w:r w:rsidR="00342765" w:rsidRPr="004D3C14">
        <w:rPr>
          <w:color w:val="auto"/>
          <w:sz w:val="24"/>
          <w:szCs w:val="24"/>
        </w:rPr>
        <w:t>Monthly Meetings</w:t>
      </w:r>
      <w:bookmarkEnd w:id="24"/>
      <w:bookmarkEnd w:id="25"/>
    </w:p>
    <w:p w:rsidR="0086701C" w:rsidRPr="004D3C14" w:rsidRDefault="0086701C" w:rsidP="00513715">
      <w:pPr>
        <w:pStyle w:val="ListParagraph"/>
        <w:ind w:left="990"/>
        <w:jc w:val="both"/>
        <w:rPr>
          <w:rFonts w:ascii="Cambria" w:hAnsi="Cambria"/>
          <w:sz w:val="24"/>
          <w:szCs w:val="24"/>
        </w:rPr>
      </w:pPr>
    </w:p>
    <w:p w:rsidR="00D20820" w:rsidRPr="004D3C14" w:rsidRDefault="00D20820" w:rsidP="000671B5">
      <w:pPr>
        <w:pStyle w:val="ListParagraph"/>
        <w:numPr>
          <w:ilvl w:val="0"/>
          <w:numId w:val="32"/>
        </w:numPr>
        <w:jc w:val="both"/>
        <w:rPr>
          <w:rFonts w:ascii="Cambria" w:hAnsi="Cambria"/>
          <w:sz w:val="24"/>
          <w:szCs w:val="24"/>
        </w:rPr>
      </w:pPr>
      <w:r w:rsidRPr="004D3C14">
        <w:rPr>
          <w:rFonts w:ascii="Cambria" w:hAnsi="Cambria"/>
          <w:sz w:val="24"/>
          <w:szCs w:val="24"/>
        </w:rPr>
        <w:t>Meetings of VHSNC should be held at least once every month. It is suggested that there be one regular date- like the 5</w:t>
      </w:r>
      <w:r w:rsidRPr="004D3C14">
        <w:rPr>
          <w:rFonts w:ascii="Cambria" w:hAnsi="Cambria"/>
          <w:sz w:val="24"/>
          <w:szCs w:val="24"/>
          <w:vertAlign w:val="superscript"/>
        </w:rPr>
        <w:t>th</w:t>
      </w:r>
      <w:r w:rsidRPr="004D3C14">
        <w:rPr>
          <w:rFonts w:ascii="Cambria" w:hAnsi="Cambria"/>
          <w:sz w:val="24"/>
          <w:szCs w:val="24"/>
        </w:rPr>
        <w:t xml:space="preserve"> of every month, or the first </w:t>
      </w:r>
      <w:r w:rsidRPr="004D3C14">
        <w:rPr>
          <w:rFonts w:ascii="Cambria" w:hAnsi="Cambria"/>
          <w:sz w:val="24"/>
          <w:szCs w:val="24"/>
        </w:rPr>
        <w:lastRenderedPageBreak/>
        <w:t>Saturday of every m</w:t>
      </w:r>
      <w:r w:rsidR="00846668">
        <w:rPr>
          <w:rFonts w:ascii="Cambria" w:hAnsi="Cambria"/>
          <w:sz w:val="24"/>
          <w:szCs w:val="24"/>
        </w:rPr>
        <w:t xml:space="preserve">onth- when the meeting is held to ensure that members can plan on ensuring attendance.  A regular </w:t>
      </w:r>
      <w:r w:rsidRPr="004D3C14">
        <w:rPr>
          <w:rFonts w:ascii="Cambria" w:hAnsi="Cambria"/>
          <w:sz w:val="24"/>
          <w:szCs w:val="24"/>
        </w:rPr>
        <w:t xml:space="preserve">venue fixed </w:t>
      </w:r>
      <w:r w:rsidR="00342765" w:rsidRPr="004D3C14">
        <w:rPr>
          <w:rFonts w:ascii="Cambria" w:hAnsi="Cambria"/>
          <w:sz w:val="24"/>
          <w:szCs w:val="24"/>
        </w:rPr>
        <w:t xml:space="preserve">at </w:t>
      </w:r>
      <w:r w:rsidR="00CB38F3" w:rsidRPr="004D3C14">
        <w:rPr>
          <w:rFonts w:ascii="Cambria" w:hAnsi="Cambria"/>
          <w:sz w:val="24"/>
          <w:szCs w:val="24"/>
        </w:rPr>
        <w:t>a convenient place preferably in a public facility like AWC, Panchayat Bhawan or School</w:t>
      </w:r>
      <w:r w:rsidR="00342765" w:rsidRPr="004D3C14">
        <w:rPr>
          <w:rFonts w:ascii="Cambria" w:hAnsi="Cambria"/>
          <w:sz w:val="24"/>
          <w:szCs w:val="24"/>
        </w:rPr>
        <w:t>, which is easy to reach</w:t>
      </w:r>
      <w:r w:rsidR="00F62FEA" w:rsidRPr="004D3C14">
        <w:rPr>
          <w:rFonts w:ascii="Cambria" w:hAnsi="Cambria"/>
          <w:sz w:val="24"/>
          <w:szCs w:val="24"/>
        </w:rPr>
        <w:t xml:space="preserve"> and accessible </w:t>
      </w:r>
      <w:r w:rsidR="0086701C" w:rsidRPr="004D3C14">
        <w:rPr>
          <w:rFonts w:ascii="Cambria" w:hAnsi="Cambria"/>
          <w:sz w:val="24"/>
          <w:szCs w:val="24"/>
        </w:rPr>
        <w:t>for all members</w:t>
      </w:r>
      <w:r w:rsidRPr="004D3C14">
        <w:rPr>
          <w:rFonts w:ascii="Cambria" w:hAnsi="Cambria"/>
          <w:sz w:val="24"/>
          <w:szCs w:val="24"/>
        </w:rPr>
        <w:t xml:space="preserve"> also helps. Despite this the </w:t>
      </w:r>
      <w:r w:rsidR="00F62FEA" w:rsidRPr="004D3C14">
        <w:rPr>
          <w:rFonts w:ascii="Cambria" w:hAnsi="Cambria"/>
          <w:sz w:val="24"/>
          <w:szCs w:val="24"/>
        </w:rPr>
        <w:t xml:space="preserve">Member Secretary ASHA </w:t>
      </w:r>
      <w:r w:rsidRPr="004D3C14">
        <w:rPr>
          <w:rFonts w:ascii="Cambria" w:hAnsi="Cambria"/>
          <w:sz w:val="24"/>
          <w:szCs w:val="24"/>
        </w:rPr>
        <w:t>would in most circumstances need to</w:t>
      </w:r>
      <w:r w:rsidR="00F62FEA" w:rsidRPr="004D3C14">
        <w:rPr>
          <w:rFonts w:ascii="Cambria" w:hAnsi="Cambria"/>
          <w:sz w:val="24"/>
          <w:szCs w:val="24"/>
        </w:rPr>
        <w:t xml:space="preserve"> </w:t>
      </w:r>
      <w:r w:rsidR="00CF1DE5" w:rsidRPr="004D3C14">
        <w:rPr>
          <w:rFonts w:ascii="Cambria" w:hAnsi="Cambria"/>
          <w:sz w:val="24"/>
          <w:szCs w:val="24"/>
        </w:rPr>
        <w:t xml:space="preserve">remind </w:t>
      </w:r>
      <w:r w:rsidR="00F62FEA" w:rsidRPr="004D3C14">
        <w:rPr>
          <w:rFonts w:ascii="Cambria" w:hAnsi="Cambria"/>
          <w:sz w:val="24"/>
          <w:szCs w:val="24"/>
        </w:rPr>
        <w:t>t</w:t>
      </w:r>
      <w:r w:rsidR="00342765" w:rsidRPr="004D3C14">
        <w:rPr>
          <w:rFonts w:ascii="Cambria" w:hAnsi="Cambria"/>
          <w:sz w:val="24"/>
          <w:szCs w:val="24"/>
        </w:rPr>
        <w:t xml:space="preserve">he </w:t>
      </w:r>
      <w:r w:rsidRPr="004D3C14">
        <w:rPr>
          <w:rFonts w:ascii="Cambria" w:hAnsi="Cambria"/>
          <w:sz w:val="24"/>
          <w:szCs w:val="24"/>
        </w:rPr>
        <w:t xml:space="preserve">members of the meeting, and mobilise them to attend it. </w:t>
      </w:r>
    </w:p>
    <w:p w:rsidR="002A4E83" w:rsidRPr="004D3C14" w:rsidRDefault="00846668" w:rsidP="000671B5">
      <w:pPr>
        <w:pStyle w:val="ListParagraph"/>
        <w:numPr>
          <w:ilvl w:val="0"/>
          <w:numId w:val="32"/>
        </w:numPr>
        <w:jc w:val="both"/>
        <w:rPr>
          <w:rFonts w:ascii="Cambria" w:hAnsi="Cambria"/>
          <w:sz w:val="24"/>
          <w:szCs w:val="24"/>
        </w:rPr>
      </w:pPr>
      <w:r>
        <w:rPr>
          <w:rFonts w:ascii="Cambria" w:hAnsi="Cambria"/>
          <w:sz w:val="24"/>
          <w:szCs w:val="24"/>
        </w:rPr>
        <w:t xml:space="preserve">A minutes </w:t>
      </w:r>
      <w:r w:rsidR="00D20820" w:rsidRPr="004D3C14">
        <w:rPr>
          <w:rFonts w:ascii="Cambria" w:hAnsi="Cambria"/>
          <w:sz w:val="24"/>
          <w:szCs w:val="24"/>
        </w:rPr>
        <w:t xml:space="preserve">register and a meeting attendance register would also facilitate proper functioning. </w:t>
      </w:r>
    </w:p>
    <w:p w:rsidR="002A4E83" w:rsidRPr="004D3C14" w:rsidRDefault="00D20820" w:rsidP="000671B5">
      <w:pPr>
        <w:pStyle w:val="ListParagraph"/>
        <w:numPr>
          <w:ilvl w:val="0"/>
          <w:numId w:val="32"/>
        </w:numPr>
        <w:jc w:val="both"/>
        <w:rPr>
          <w:rFonts w:ascii="Cambria" w:hAnsi="Cambria"/>
          <w:sz w:val="24"/>
          <w:szCs w:val="24"/>
        </w:rPr>
      </w:pPr>
      <w:r w:rsidRPr="004D3C14">
        <w:rPr>
          <w:rFonts w:ascii="Cambria" w:hAnsi="Cambria"/>
          <w:sz w:val="24"/>
          <w:szCs w:val="24"/>
        </w:rPr>
        <w:t>In a 15 member committee of well chosen active members</w:t>
      </w:r>
      <w:r w:rsidR="00846668">
        <w:rPr>
          <w:rFonts w:ascii="Cambria" w:hAnsi="Cambria"/>
          <w:sz w:val="24"/>
          <w:szCs w:val="24"/>
        </w:rPr>
        <w:t xml:space="preserve">, </w:t>
      </w:r>
      <w:r w:rsidRPr="004D3C14">
        <w:rPr>
          <w:rFonts w:ascii="Cambria" w:hAnsi="Cambria"/>
          <w:sz w:val="24"/>
          <w:szCs w:val="24"/>
        </w:rPr>
        <w:t xml:space="preserve">7 persons </w:t>
      </w:r>
      <w:r w:rsidR="00846668">
        <w:rPr>
          <w:rFonts w:ascii="Cambria" w:hAnsi="Cambria"/>
          <w:sz w:val="24"/>
          <w:szCs w:val="24"/>
        </w:rPr>
        <w:t>re</w:t>
      </w:r>
      <w:r w:rsidRPr="004D3C14">
        <w:rPr>
          <w:rFonts w:ascii="Cambria" w:hAnsi="Cambria"/>
          <w:sz w:val="24"/>
          <w:szCs w:val="24"/>
        </w:rPr>
        <w:t>present</w:t>
      </w:r>
      <w:r w:rsidR="00846668">
        <w:rPr>
          <w:rFonts w:ascii="Cambria" w:hAnsi="Cambria"/>
          <w:sz w:val="24"/>
          <w:szCs w:val="24"/>
        </w:rPr>
        <w:t xml:space="preserve">s </w:t>
      </w:r>
      <w:r w:rsidRPr="004D3C14">
        <w:rPr>
          <w:rFonts w:ascii="Cambria" w:hAnsi="Cambria"/>
          <w:sz w:val="24"/>
          <w:szCs w:val="24"/>
        </w:rPr>
        <w:t>a minimum quorum. But with large commit</w:t>
      </w:r>
      <w:r w:rsidR="00846668">
        <w:rPr>
          <w:rFonts w:ascii="Cambria" w:hAnsi="Cambria"/>
          <w:sz w:val="24"/>
          <w:szCs w:val="24"/>
        </w:rPr>
        <w:t xml:space="preserve">tees, whose composition is intended for social inclusion and mobilization, </w:t>
      </w:r>
      <w:r w:rsidRPr="004D3C14">
        <w:rPr>
          <w:rFonts w:ascii="Cambria" w:hAnsi="Cambria"/>
          <w:sz w:val="24"/>
          <w:szCs w:val="24"/>
        </w:rPr>
        <w:t>the</w:t>
      </w:r>
      <w:r w:rsidR="00846668">
        <w:rPr>
          <w:rFonts w:ascii="Cambria" w:hAnsi="Cambria"/>
          <w:sz w:val="24"/>
          <w:szCs w:val="24"/>
        </w:rPr>
        <w:t xml:space="preserve"> meeting quorum could be even 33</w:t>
      </w:r>
      <w:r w:rsidRPr="004D3C14">
        <w:rPr>
          <w:rFonts w:ascii="Cambria" w:hAnsi="Cambria"/>
          <w:sz w:val="24"/>
          <w:szCs w:val="24"/>
        </w:rPr>
        <w:t xml:space="preserve">%. </w:t>
      </w:r>
    </w:p>
    <w:p w:rsidR="00D20820" w:rsidRPr="004D3C14" w:rsidRDefault="00D20820" w:rsidP="000671B5">
      <w:pPr>
        <w:pStyle w:val="ListParagraph"/>
        <w:numPr>
          <w:ilvl w:val="0"/>
          <w:numId w:val="32"/>
        </w:numPr>
        <w:jc w:val="both"/>
        <w:rPr>
          <w:rFonts w:ascii="Cambria" w:hAnsi="Cambria"/>
          <w:sz w:val="24"/>
          <w:szCs w:val="24"/>
        </w:rPr>
      </w:pPr>
      <w:r w:rsidRPr="004D3C14">
        <w:rPr>
          <w:rFonts w:ascii="Cambria" w:hAnsi="Cambria"/>
          <w:sz w:val="24"/>
          <w:szCs w:val="24"/>
        </w:rPr>
        <w:t>The monthly meeting reviews work done, plans future activties and dec</w:t>
      </w:r>
      <w:r w:rsidR="00846668">
        <w:rPr>
          <w:rFonts w:ascii="Cambria" w:hAnsi="Cambria"/>
          <w:sz w:val="24"/>
          <w:szCs w:val="24"/>
        </w:rPr>
        <w:t xml:space="preserve">ides on how the untied funds are </w:t>
      </w:r>
      <w:r w:rsidRPr="004D3C14">
        <w:rPr>
          <w:rFonts w:ascii="Cambria" w:hAnsi="Cambria"/>
          <w:sz w:val="24"/>
          <w:szCs w:val="24"/>
        </w:rPr>
        <w:t xml:space="preserve">to be spent. </w:t>
      </w:r>
    </w:p>
    <w:p w:rsidR="003408B9" w:rsidRPr="004D3C14" w:rsidRDefault="003408B9" w:rsidP="003408B9">
      <w:pPr>
        <w:pStyle w:val="ListParagraph"/>
        <w:rPr>
          <w:rFonts w:ascii="Cambria" w:hAnsi="Cambria"/>
          <w:sz w:val="24"/>
          <w:szCs w:val="24"/>
        </w:rPr>
      </w:pPr>
    </w:p>
    <w:p w:rsidR="00334CC3" w:rsidRPr="004D3C14" w:rsidRDefault="003408B9" w:rsidP="00513715">
      <w:pPr>
        <w:pStyle w:val="Heading2"/>
        <w:rPr>
          <w:color w:val="auto"/>
          <w:sz w:val="24"/>
          <w:szCs w:val="24"/>
        </w:rPr>
      </w:pPr>
      <w:bookmarkStart w:id="26" w:name="_Toc348959892"/>
      <w:bookmarkStart w:id="27" w:name="_Toc351147934"/>
      <w:r w:rsidRPr="004D3C14">
        <w:rPr>
          <w:color w:val="auto"/>
          <w:sz w:val="24"/>
          <w:szCs w:val="24"/>
        </w:rPr>
        <w:t>7</w:t>
      </w:r>
      <w:r w:rsidR="00C02EFE" w:rsidRPr="004D3C14">
        <w:rPr>
          <w:color w:val="auto"/>
          <w:sz w:val="24"/>
          <w:szCs w:val="24"/>
        </w:rPr>
        <w:t>:</w:t>
      </w:r>
      <w:r w:rsidR="002A4E83" w:rsidRPr="004D3C14">
        <w:rPr>
          <w:color w:val="auto"/>
          <w:sz w:val="24"/>
          <w:szCs w:val="24"/>
        </w:rPr>
        <w:t xml:space="preserve"> </w:t>
      </w:r>
      <w:r w:rsidR="00334CC3" w:rsidRPr="004D3C14">
        <w:rPr>
          <w:color w:val="auto"/>
          <w:sz w:val="24"/>
          <w:szCs w:val="24"/>
        </w:rPr>
        <w:t>Management of Untied Village Health Fund</w:t>
      </w:r>
      <w:bookmarkEnd w:id="26"/>
      <w:bookmarkEnd w:id="27"/>
    </w:p>
    <w:p w:rsidR="00C50E70" w:rsidRPr="004D3C14" w:rsidRDefault="00C50E70" w:rsidP="00513715"/>
    <w:p w:rsidR="00686F4A" w:rsidRPr="004D3C14" w:rsidRDefault="00334CC3" w:rsidP="00513715">
      <w:pPr>
        <w:autoSpaceDE w:val="0"/>
        <w:autoSpaceDN w:val="0"/>
        <w:adjustRightInd w:val="0"/>
        <w:spacing w:after="0"/>
        <w:ind w:left="360"/>
        <w:jc w:val="both"/>
        <w:rPr>
          <w:rFonts w:ascii="Cambria" w:hAnsi="Cambria"/>
          <w:sz w:val="24"/>
          <w:szCs w:val="24"/>
        </w:rPr>
      </w:pPr>
      <w:r w:rsidRPr="004D3C14">
        <w:rPr>
          <w:rFonts w:ascii="Cambria" w:hAnsi="Cambria"/>
          <w:sz w:val="24"/>
          <w:szCs w:val="24"/>
        </w:rPr>
        <w:t xml:space="preserve">Every VHSNC is entitled to an annual untied grant of Rs.10,000 from </w:t>
      </w:r>
      <w:r w:rsidR="00846668">
        <w:rPr>
          <w:rFonts w:ascii="Cambria" w:hAnsi="Cambria"/>
          <w:sz w:val="24"/>
          <w:szCs w:val="24"/>
        </w:rPr>
        <w:t xml:space="preserve">the </w:t>
      </w:r>
      <w:r w:rsidRPr="004D3C14">
        <w:rPr>
          <w:rFonts w:ascii="Cambria" w:hAnsi="Cambria"/>
          <w:sz w:val="24"/>
          <w:szCs w:val="24"/>
        </w:rPr>
        <w:t xml:space="preserve">National Rural Health Mission (NRHM). </w:t>
      </w:r>
      <w:r w:rsidR="00CE3C55" w:rsidRPr="004D3C14">
        <w:rPr>
          <w:rFonts w:ascii="Cambria" w:hAnsi="Cambria"/>
          <w:sz w:val="24"/>
          <w:szCs w:val="24"/>
        </w:rPr>
        <w:t>The untied grant is a resource for community action at the local level</w:t>
      </w:r>
      <w:r w:rsidR="00AA1F8A" w:rsidRPr="004D3C14">
        <w:rPr>
          <w:rFonts w:ascii="Cambria" w:hAnsi="Cambria"/>
          <w:sz w:val="24"/>
          <w:szCs w:val="24"/>
        </w:rPr>
        <w:t xml:space="preserve">. </w:t>
      </w:r>
      <w:r w:rsidR="00CE3C55" w:rsidRPr="004D3C14">
        <w:rPr>
          <w:rFonts w:ascii="Cambria" w:hAnsi="Cambria"/>
          <w:sz w:val="24"/>
          <w:szCs w:val="24"/>
        </w:rPr>
        <w:t xml:space="preserve"> </w:t>
      </w:r>
      <w:r w:rsidR="00AA1F8A" w:rsidRPr="004D3C14">
        <w:rPr>
          <w:rFonts w:ascii="Cambria" w:hAnsi="Cambria"/>
          <w:sz w:val="24"/>
          <w:szCs w:val="24"/>
        </w:rPr>
        <w:t xml:space="preserve">Nutrition, Education &amp; Sanitation, Environmental Protection, </w:t>
      </w:r>
      <w:r w:rsidR="00846668">
        <w:rPr>
          <w:rFonts w:ascii="Cambria" w:hAnsi="Cambria"/>
          <w:sz w:val="24"/>
          <w:szCs w:val="24"/>
        </w:rPr>
        <w:t xml:space="preserve">Public Health Measures are </w:t>
      </w:r>
      <w:r w:rsidR="00AA1F8A" w:rsidRPr="004D3C14">
        <w:rPr>
          <w:rFonts w:ascii="Cambria" w:hAnsi="Cambria"/>
          <w:sz w:val="24"/>
          <w:szCs w:val="24"/>
        </w:rPr>
        <w:t xml:space="preserve">key areas where these funds could be utilized. The fund </w:t>
      </w:r>
      <w:r w:rsidR="00CE3C55" w:rsidRPr="004D3C14">
        <w:rPr>
          <w:rFonts w:ascii="Cambria" w:hAnsi="Cambria"/>
          <w:sz w:val="24"/>
          <w:szCs w:val="24"/>
        </w:rPr>
        <w:t xml:space="preserve">shall only be used for community activities that involve benefit </w:t>
      </w:r>
      <w:r w:rsidR="00846668">
        <w:rPr>
          <w:rFonts w:ascii="Cambria" w:hAnsi="Cambria"/>
          <w:sz w:val="24"/>
          <w:szCs w:val="24"/>
        </w:rPr>
        <w:t xml:space="preserve">to </w:t>
      </w:r>
      <w:r w:rsidR="00CE3C55" w:rsidRPr="004D3C14">
        <w:rPr>
          <w:rFonts w:ascii="Cambria" w:hAnsi="Cambria"/>
          <w:sz w:val="24"/>
          <w:szCs w:val="24"/>
        </w:rPr>
        <w:t xml:space="preserve">more than one household. </w:t>
      </w:r>
      <w:r w:rsidR="00AA1F8A" w:rsidRPr="004D3C14">
        <w:rPr>
          <w:rFonts w:ascii="Cambria" w:hAnsi="Cambria"/>
          <w:sz w:val="24"/>
          <w:szCs w:val="24"/>
        </w:rPr>
        <w:t xml:space="preserve">Exceptions to this are in case of a destitute women or very poor household, </w:t>
      </w:r>
      <w:r w:rsidR="00846668">
        <w:rPr>
          <w:rFonts w:ascii="Cambria" w:hAnsi="Cambria"/>
          <w:sz w:val="24"/>
          <w:szCs w:val="24"/>
        </w:rPr>
        <w:t xml:space="preserve">where </w:t>
      </w:r>
      <w:r w:rsidR="00AA1F8A" w:rsidRPr="004D3C14">
        <w:rPr>
          <w:rFonts w:ascii="Cambria" w:hAnsi="Cambria"/>
          <w:sz w:val="24"/>
          <w:szCs w:val="24"/>
        </w:rPr>
        <w:t>the untied grants could be used for health care need</w:t>
      </w:r>
      <w:r w:rsidR="00846668">
        <w:rPr>
          <w:rFonts w:ascii="Cambria" w:hAnsi="Cambria"/>
          <w:sz w:val="24"/>
          <w:szCs w:val="24"/>
        </w:rPr>
        <w:t>s</w:t>
      </w:r>
      <w:r w:rsidR="00AA1F8A" w:rsidRPr="004D3C14">
        <w:rPr>
          <w:rFonts w:ascii="Cambria" w:hAnsi="Cambria"/>
          <w:sz w:val="24"/>
          <w:szCs w:val="24"/>
        </w:rPr>
        <w:t xml:space="preserve"> of the poor household especially for enabling access to care. </w:t>
      </w:r>
    </w:p>
    <w:p w:rsidR="003408B9" w:rsidRPr="004D3C14" w:rsidRDefault="003408B9" w:rsidP="00513715">
      <w:pPr>
        <w:autoSpaceDE w:val="0"/>
        <w:autoSpaceDN w:val="0"/>
        <w:adjustRightInd w:val="0"/>
        <w:spacing w:after="0"/>
        <w:ind w:left="360"/>
        <w:jc w:val="both"/>
        <w:rPr>
          <w:rFonts w:ascii="Cambria" w:hAnsi="Cambria"/>
          <w:sz w:val="24"/>
          <w:szCs w:val="24"/>
        </w:rPr>
      </w:pPr>
    </w:p>
    <w:p w:rsidR="00AA1F8A" w:rsidRPr="004D3C14" w:rsidRDefault="00846668" w:rsidP="00513715">
      <w:pPr>
        <w:autoSpaceDE w:val="0"/>
        <w:autoSpaceDN w:val="0"/>
        <w:adjustRightInd w:val="0"/>
        <w:spacing w:after="0"/>
        <w:ind w:left="360"/>
        <w:jc w:val="both"/>
        <w:rPr>
          <w:rFonts w:ascii="Cambria" w:hAnsi="Cambria"/>
          <w:sz w:val="24"/>
          <w:szCs w:val="24"/>
        </w:rPr>
      </w:pPr>
      <w:r>
        <w:rPr>
          <w:rFonts w:ascii="Cambria" w:hAnsi="Cambria"/>
          <w:sz w:val="24"/>
          <w:szCs w:val="24"/>
        </w:rPr>
        <w:t xml:space="preserve">Decisions on expenditure </w:t>
      </w:r>
      <w:r w:rsidR="00CE3C55" w:rsidRPr="004D3C14">
        <w:rPr>
          <w:rFonts w:ascii="Cambria" w:hAnsi="Cambria"/>
          <w:sz w:val="24"/>
          <w:szCs w:val="24"/>
        </w:rPr>
        <w:t xml:space="preserve">should be taken in the VHSNC. </w:t>
      </w:r>
      <w:r>
        <w:rPr>
          <w:rFonts w:ascii="Cambria" w:hAnsi="Cambria"/>
          <w:sz w:val="24"/>
          <w:szCs w:val="24"/>
        </w:rPr>
        <w:t xml:space="preserve">  </w:t>
      </w:r>
      <w:r w:rsidR="00CE3C55" w:rsidRPr="004D3C14">
        <w:rPr>
          <w:rFonts w:ascii="Cambria" w:hAnsi="Cambria"/>
          <w:sz w:val="24"/>
          <w:szCs w:val="24"/>
        </w:rPr>
        <w:t xml:space="preserve">In special circumstances the district could give a direction or a suggestion to all VHSNCs to spend on a particular activity- but even then it should be approved first by the VHSNC. </w:t>
      </w:r>
      <w:r w:rsidR="00AA1F8A" w:rsidRPr="004D3C14">
        <w:rPr>
          <w:rFonts w:ascii="Cambria" w:hAnsi="Cambria"/>
          <w:sz w:val="24"/>
          <w:szCs w:val="24"/>
        </w:rPr>
        <w:t xml:space="preserve">VHSNCs will not be directed to contract with specific service providers for specific activities, regardless of the nature of the activity. </w:t>
      </w:r>
      <w:r>
        <w:rPr>
          <w:rFonts w:ascii="Cambria" w:hAnsi="Cambria"/>
          <w:sz w:val="24"/>
          <w:szCs w:val="24"/>
        </w:rPr>
        <w:t xml:space="preserve">  </w:t>
      </w:r>
      <w:r w:rsidR="00AA1F8A" w:rsidRPr="004D3C14">
        <w:rPr>
          <w:rFonts w:ascii="Cambria" w:hAnsi="Cambria"/>
          <w:sz w:val="24"/>
          <w:szCs w:val="24"/>
        </w:rPr>
        <w:t xml:space="preserve">All payments </w:t>
      </w:r>
      <w:r>
        <w:rPr>
          <w:rFonts w:ascii="Cambria" w:hAnsi="Cambria"/>
          <w:sz w:val="24"/>
          <w:szCs w:val="24"/>
        </w:rPr>
        <w:t xml:space="preserve">from the untied grant </w:t>
      </w:r>
      <w:r w:rsidR="00AA1F8A" w:rsidRPr="004D3C14">
        <w:rPr>
          <w:rFonts w:ascii="Cambria" w:hAnsi="Cambria"/>
          <w:sz w:val="24"/>
          <w:szCs w:val="24"/>
        </w:rPr>
        <w:t xml:space="preserve">must be done </w:t>
      </w:r>
      <w:r>
        <w:rPr>
          <w:rFonts w:ascii="Cambria" w:hAnsi="Cambria"/>
          <w:sz w:val="24"/>
          <w:szCs w:val="24"/>
        </w:rPr>
        <w:t xml:space="preserve">through the </w:t>
      </w:r>
      <w:r w:rsidR="00AA1F8A" w:rsidRPr="004D3C14">
        <w:rPr>
          <w:rFonts w:ascii="Cambria" w:hAnsi="Cambria"/>
          <w:sz w:val="24"/>
          <w:szCs w:val="24"/>
        </w:rPr>
        <w:t>VHSNCs.  VHSNC fund should preferably be not used for works or activities for which an allocation of funds is available through PRI or other departments.</w:t>
      </w:r>
    </w:p>
    <w:p w:rsidR="003408B9" w:rsidRPr="004D3C14" w:rsidRDefault="003408B9" w:rsidP="00513715">
      <w:pPr>
        <w:autoSpaceDE w:val="0"/>
        <w:autoSpaceDN w:val="0"/>
        <w:adjustRightInd w:val="0"/>
        <w:spacing w:after="0"/>
        <w:ind w:left="360"/>
        <w:jc w:val="both"/>
        <w:rPr>
          <w:rFonts w:ascii="Cambria" w:hAnsi="Cambria"/>
          <w:sz w:val="24"/>
          <w:szCs w:val="24"/>
        </w:rPr>
      </w:pPr>
    </w:p>
    <w:p w:rsidR="00686F4A" w:rsidRPr="004D3C14" w:rsidRDefault="00AA1F8A" w:rsidP="00846668">
      <w:pPr>
        <w:autoSpaceDE w:val="0"/>
        <w:autoSpaceDN w:val="0"/>
        <w:adjustRightInd w:val="0"/>
        <w:spacing w:after="0"/>
        <w:ind w:left="360"/>
        <w:jc w:val="both"/>
        <w:rPr>
          <w:rFonts w:ascii="Cambria" w:hAnsi="Cambria"/>
          <w:sz w:val="24"/>
          <w:szCs w:val="24"/>
        </w:rPr>
      </w:pPr>
      <w:r w:rsidRPr="004D3C14">
        <w:rPr>
          <w:rFonts w:ascii="Cambria" w:hAnsi="Cambria"/>
          <w:sz w:val="24"/>
          <w:szCs w:val="24"/>
        </w:rPr>
        <w:t xml:space="preserve">The member secretary should be allowed to spend small amounts on necessary and urgent activities, of total up to Rs. 1000, for which details of activity and bills and vouchers should be submitted in the next VHSNC meeting and approval of the committee taken. </w:t>
      </w:r>
    </w:p>
    <w:p w:rsidR="003408B9" w:rsidRPr="004D3C14" w:rsidRDefault="003408B9" w:rsidP="00513715">
      <w:pPr>
        <w:autoSpaceDE w:val="0"/>
        <w:autoSpaceDN w:val="0"/>
        <w:adjustRightInd w:val="0"/>
        <w:spacing w:after="0"/>
        <w:ind w:left="360" w:firstLine="360"/>
        <w:jc w:val="both"/>
        <w:rPr>
          <w:rFonts w:ascii="Cambria" w:hAnsi="Cambria"/>
          <w:sz w:val="24"/>
          <w:szCs w:val="24"/>
        </w:rPr>
      </w:pPr>
    </w:p>
    <w:p w:rsidR="00D141FA" w:rsidRDefault="00846668" w:rsidP="00D141FA">
      <w:pPr>
        <w:autoSpaceDE w:val="0"/>
        <w:autoSpaceDN w:val="0"/>
        <w:adjustRightInd w:val="0"/>
        <w:spacing w:after="0"/>
        <w:ind w:left="360"/>
        <w:jc w:val="both"/>
        <w:rPr>
          <w:rFonts w:ascii="Cambria" w:hAnsi="Cambria"/>
          <w:sz w:val="24"/>
          <w:szCs w:val="24"/>
        </w:rPr>
      </w:pPr>
      <w:r>
        <w:rPr>
          <w:rFonts w:ascii="Cambria" w:hAnsi="Cambria"/>
          <w:sz w:val="24"/>
          <w:szCs w:val="24"/>
        </w:rPr>
        <w:t xml:space="preserve">Every village </w:t>
      </w:r>
      <w:r w:rsidR="00AA1F8A" w:rsidRPr="004D3C14">
        <w:rPr>
          <w:rFonts w:ascii="Cambria" w:hAnsi="Cambria"/>
          <w:sz w:val="24"/>
          <w:szCs w:val="24"/>
        </w:rPr>
        <w:t xml:space="preserve">is encouraged to contribute additional funds to the Village Health, Sanitation and Nutrition Committee. </w:t>
      </w:r>
    </w:p>
    <w:p w:rsidR="00D141FA" w:rsidRDefault="00D141FA" w:rsidP="00D141FA">
      <w:pPr>
        <w:autoSpaceDE w:val="0"/>
        <w:autoSpaceDN w:val="0"/>
        <w:adjustRightInd w:val="0"/>
        <w:spacing w:after="0"/>
        <w:ind w:left="360"/>
        <w:jc w:val="both"/>
        <w:rPr>
          <w:rFonts w:ascii="Cambria" w:hAnsi="Cambria"/>
          <w:sz w:val="24"/>
          <w:szCs w:val="24"/>
        </w:rPr>
      </w:pPr>
    </w:p>
    <w:p w:rsidR="00D141FA" w:rsidRDefault="00AA1F8A" w:rsidP="00D141FA">
      <w:pPr>
        <w:autoSpaceDE w:val="0"/>
        <w:autoSpaceDN w:val="0"/>
        <w:adjustRightInd w:val="0"/>
        <w:spacing w:after="0"/>
        <w:ind w:left="360"/>
        <w:jc w:val="both"/>
        <w:rPr>
          <w:rFonts w:ascii="Cambria" w:hAnsi="Cambria"/>
          <w:sz w:val="24"/>
          <w:szCs w:val="24"/>
        </w:rPr>
      </w:pPr>
      <w:r w:rsidRPr="004D3C14">
        <w:rPr>
          <w:rFonts w:ascii="Cambria" w:hAnsi="Cambria"/>
          <w:sz w:val="24"/>
          <w:szCs w:val="24"/>
        </w:rPr>
        <w:t xml:space="preserve">Decisions taken on expenditure should be documented in the minutes. It is preferably adopted as a written resolution that is read out and then incorporated into the minutes in a meeting where there was adequate quorum. </w:t>
      </w:r>
    </w:p>
    <w:p w:rsidR="00AA1F8A" w:rsidRPr="004D3C14" w:rsidRDefault="00AA1F8A" w:rsidP="00D141FA">
      <w:pPr>
        <w:autoSpaceDE w:val="0"/>
        <w:autoSpaceDN w:val="0"/>
        <w:adjustRightInd w:val="0"/>
        <w:spacing w:after="0"/>
        <w:ind w:left="360"/>
        <w:jc w:val="both"/>
        <w:rPr>
          <w:rFonts w:ascii="Cambria" w:hAnsi="Cambria"/>
          <w:sz w:val="24"/>
          <w:szCs w:val="24"/>
        </w:rPr>
      </w:pPr>
      <w:r w:rsidRPr="004D3C14">
        <w:rPr>
          <w:rFonts w:ascii="Cambria" w:hAnsi="Cambria"/>
          <w:sz w:val="24"/>
          <w:szCs w:val="24"/>
        </w:rPr>
        <w:t>The last seven years experience with VHSNCs informs us that most often VHSNCs spend their funds on the following heads:</w:t>
      </w:r>
    </w:p>
    <w:p w:rsidR="003408B9" w:rsidRPr="004D3C14" w:rsidRDefault="003408B9" w:rsidP="003408B9">
      <w:pPr>
        <w:pStyle w:val="ListParagraph"/>
        <w:ind w:left="1080"/>
        <w:jc w:val="both"/>
        <w:rPr>
          <w:rFonts w:ascii="Cambria" w:hAnsi="Cambria"/>
          <w:sz w:val="24"/>
          <w:szCs w:val="24"/>
        </w:rPr>
      </w:pPr>
    </w:p>
    <w:p w:rsidR="00AA1F8A" w:rsidRPr="004D3C14" w:rsidRDefault="00AA1F8A" w:rsidP="003408B9">
      <w:pPr>
        <w:pStyle w:val="ListParagraph"/>
        <w:numPr>
          <w:ilvl w:val="0"/>
          <w:numId w:val="34"/>
        </w:numPr>
        <w:jc w:val="both"/>
        <w:rPr>
          <w:rFonts w:ascii="Cambria" w:hAnsi="Cambria"/>
          <w:sz w:val="24"/>
          <w:szCs w:val="24"/>
        </w:rPr>
      </w:pPr>
      <w:r w:rsidRPr="004D3C14">
        <w:rPr>
          <w:rFonts w:ascii="Cambria" w:hAnsi="Cambria"/>
          <w:sz w:val="24"/>
          <w:szCs w:val="24"/>
        </w:rPr>
        <w:t>Village sanitation and cleanliness campaigns.</w:t>
      </w:r>
    </w:p>
    <w:p w:rsidR="00AA1F8A" w:rsidRPr="004D3C14" w:rsidRDefault="00AA1F8A" w:rsidP="003408B9">
      <w:pPr>
        <w:pStyle w:val="ListParagraph"/>
        <w:numPr>
          <w:ilvl w:val="0"/>
          <w:numId w:val="34"/>
        </w:numPr>
        <w:jc w:val="both"/>
        <w:rPr>
          <w:rFonts w:ascii="Cambria" w:hAnsi="Cambria"/>
          <w:sz w:val="24"/>
          <w:szCs w:val="24"/>
        </w:rPr>
      </w:pPr>
      <w:r w:rsidRPr="004D3C14">
        <w:rPr>
          <w:rFonts w:ascii="Cambria" w:hAnsi="Cambria"/>
          <w:sz w:val="24"/>
          <w:szCs w:val="24"/>
        </w:rPr>
        <w:t xml:space="preserve">Source reduction- to reduce breeding of mosquitoes. </w:t>
      </w:r>
    </w:p>
    <w:p w:rsidR="00AA1F8A" w:rsidRPr="004D3C14" w:rsidRDefault="00D141FA" w:rsidP="003408B9">
      <w:pPr>
        <w:pStyle w:val="ListParagraph"/>
        <w:numPr>
          <w:ilvl w:val="0"/>
          <w:numId w:val="34"/>
        </w:numPr>
        <w:jc w:val="both"/>
        <w:rPr>
          <w:rFonts w:ascii="Cambria" w:hAnsi="Cambria"/>
          <w:sz w:val="24"/>
          <w:szCs w:val="24"/>
        </w:rPr>
      </w:pPr>
      <w:r>
        <w:rPr>
          <w:rFonts w:ascii="Cambria" w:hAnsi="Cambria"/>
          <w:sz w:val="24"/>
          <w:szCs w:val="24"/>
        </w:rPr>
        <w:t xml:space="preserve">Conducting </w:t>
      </w:r>
      <w:r w:rsidR="00AA1F8A" w:rsidRPr="004D3C14">
        <w:rPr>
          <w:rFonts w:ascii="Cambria" w:hAnsi="Cambria"/>
          <w:sz w:val="24"/>
          <w:szCs w:val="24"/>
        </w:rPr>
        <w:t>health melas or camps.</w:t>
      </w:r>
    </w:p>
    <w:p w:rsidR="00AA1F8A" w:rsidRPr="004D3C14" w:rsidRDefault="00D141FA" w:rsidP="003408B9">
      <w:pPr>
        <w:pStyle w:val="ListParagraph"/>
        <w:numPr>
          <w:ilvl w:val="0"/>
          <w:numId w:val="34"/>
        </w:numPr>
        <w:jc w:val="both"/>
        <w:rPr>
          <w:rFonts w:ascii="Cambria" w:hAnsi="Cambria"/>
          <w:sz w:val="24"/>
          <w:szCs w:val="24"/>
        </w:rPr>
      </w:pPr>
      <w:r>
        <w:rPr>
          <w:rFonts w:ascii="Cambria" w:hAnsi="Cambria"/>
          <w:sz w:val="24"/>
          <w:szCs w:val="24"/>
        </w:rPr>
        <w:t>I</w:t>
      </w:r>
      <w:r w:rsidR="00AA1F8A" w:rsidRPr="004D3C14">
        <w:rPr>
          <w:rFonts w:ascii="Cambria" w:hAnsi="Cambria"/>
          <w:sz w:val="24"/>
          <w:szCs w:val="24"/>
        </w:rPr>
        <w:t xml:space="preserve">mproving facilities in anganwadi centers and sub-centers. </w:t>
      </w:r>
    </w:p>
    <w:p w:rsidR="00AA1F8A" w:rsidRPr="004D3C14" w:rsidRDefault="00D141FA" w:rsidP="003408B9">
      <w:pPr>
        <w:pStyle w:val="ListParagraph"/>
        <w:numPr>
          <w:ilvl w:val="0"/>
          <w:numId w:val="34"/>
        </w:numPr>
        <w:jc w:val="both"/>
        <w:rPr>
          <w:rFonts w:ascii="Cambria" w:hAnsi="Cambria"/>
          <w:sz w:val="24"/>
          <w:szCs w:val="24"/>
        </w:rPr>
      </w:pPr>
      <w:r>
        <w:rPr>
          <w:rFonts w:ascii="Cambria" w:hAnsi="Cambria"/>
          <w:sz w:val="24"/>
          <w:szCs w:val="24"/>
        </w:rPr>
        <w:t>I</w:t>
      </w:r>
      <w:r w:rsidR="00AA1F8A" w:rsidRPr="004D3C14">
        <w:rPr>
          <w:rFonts w:ascii="Cambria" w:hAnsi="Cambria"/>
          <w:sz w:val="24"/>
          <w:szCs w:val="24"/>
        </w:rPr>
        <w:t>ncidental expenses ( tea, biscuits in monthly VHSNC meetings,)</w:t>
      </w:r>
    </w:p>
    <w:p w:rsidR="00AA1F8A" w:rsidRPr="004D3C14" w:rsidRDefault="00AA1F8A" w:rsidP="003408B9">
      <w:pPr>
        <w:pStyle w:val="ListParagraph"/>
        <w:numPr>
          <w:ilvl w:val="0"/>
          <w:numId w:val="34"/>
        </w:numPr>
        <w:jc w:val="both"/>
        <w:rPr>
          <w:rFonts w:ascii="Cambria" w:hAnsi="Cambria"/>
          <w:sz w:val="24"/>
          <w:szCs w:val="24"/>
        </w:rPr>
      </w:pPr>
      <w:r w:rsidRPr="004D3C14">
        <w:rPr>
          <w:rFonts w:ascii="Cambria" w:hAnsi="Cambria"/>
          <w:sz w:val="24"/>
          <w:szCs w:val="24"/>
        </w:rPr>
        <w:t xml:space="preserve">Emergency transport for poor patients- where regular arrangements fail. </w:t>
      </w:r>
    </w:p>
    <w:p w:rsidR="004E0FCE" w:rsidRPr="004D3C14" w:rsidRDefault="004E0FCE" w:rsidP="003408B9">
      <w:pPr>
        <w:pStyle w:val="ListParagraph"/>
        <w:numPr>
          <w:ilvl w:val="0"/>
          <w:numId w:val="34"/>
        </w:numPr>
        <w:jc w:val="both"/>
        <w:rPr>
          <w:rFonts w:ascii="Cambria" w:hAnsi="Cambria"/>
          <w:sz w:val="24"/>
          <w:szCs w:val="24"/>
        </w:rPr>
      </w:pPr>
      <w:r w:rsidRPr="004D3C14">
        <w:rPr>
          <w:rFonts w:ascii="Cambria" w:hAnsi="Cambria"/>
          <w:sz w:val="24"/>
          <w:szCs w:val="24"/>
        </w:rPr>
        <w:t>School health activities.</w:t>
      </w:r>
    </w:p>
    <w:p w:rsidR="004E0FCE" w:rsidRPr="004D3C14" w:rsidRDefault="004E0FCE" w:rsidP="003408B9">
      <w:pPr>
        <w:pStyle w:val="ListParagraph"/>
        <w:numPr>
          <w:ilvl w:val="0"/>
          <w:numId w:val="34"/>
        </w:numPr>
        <w:jc w:val="both"/>
        <w:rPr>
          <w:rFonts w:ascii="Cambria" w:hAnsi="Cambria"/>
          <w:sz w:val="24"/>
          <w:szCs w:val="24"/>
        </w:rPr>
      </w:pPr>
      <w:r w:rsidRPr="004D3C14">
        <w:rPr>
          <w:rFonts w:ascii="Cambria" w:hAnsi="Cambria"/>
          <w:sz w:val="24"/>
          <w:szCs w:val="24"/>
        </w:rPr>
        <w:t xml:space="preserve">Incentives to </w:t>
      </w:r>
      <w:r w:rsidR="00D141FA">
        <w:rPr>
          <w:rFonts w:ascii="Cambria" w:hAnsi="Cambria"/>
          <w:sz w:val="24"/>
          <w:szCs w:val="24"/>
        </w:rPr>
        <w:t xml:space="preserve">ASHAs </w:t>
      </w:r>
      <w:r w:rsidRPr="004D3C14">
        <w:rPr>
          <w:rFonts w:ascii="Cambria" w:hAnsi="Cambria"/>
          <w:sz w:val="24"/>
          <w:szCs w:val="24"/>
        </w:rPr>
        <w:t>for some locally decided tasks</w:t>
      </w:r>
      <w:r w:rsidR="00D141FA">
        <w:rPr>
          <w:rFonts w:ascii="Cambria" w:hAnsi="Cambria"/>
          <w:sz w:val="24"/>
          <w:szCs w:val="24"/>
        </w:rPr>
        <w:t xml:space="preserve">- which are very specific to the particular village. </w:t>
      </w:r>
      <w:r w:rsidRPr="004D3C14">
        <w:rPr>
          <w:rFonts w:ascii="Cambria" w:hAnsi="Cambria"/>
          <w:sz w:val="24"/>
          <w:szCs w:val="24"/>
        </w:rPr>
        <w:t xml:space="preserve">. </w:t>
      </w:r>
    </w:p>
    <w:p w:rsidR="00AA1F8A" w:rsidRPr="004D3C14" w:rsidRDefault="00686F4A" w:rsidP="00D141FA">
      <w:pPr>
        <w:jc w:val="both"/>
        <w:rPr>
          <w:rFonts w:ascii="Cambria" w:hAnsi="Cambria"/>
          <w:sz w:val="24"/>
          <w:szCs w:val="24"/>
        </w:rPr>
      </w:pPr>
      <w:r w:rsidRPr="004D3C14">
        <w:rPr>
          <w:rFonts w:ascii="Cambria" w:hAnsi="Cambria"/>
          <w:sz w:val="24"/>
          <w:szCs w:val="24"/>
        </w:rPr>
        <w:t>Initia</w:t>
      </w:r>
      <w:r w:rsidR="00D141FA">
        <w:rPr>
          <w:rFonts w:ascii="Cambria" w:hAnsi="Cambria"/>
          <w:sz w:val="24"/>
          <w:szCs w:val="24"/>
        </w:rPr>
        <w:t xml:space="preserve">lly there was a problem due to </w:t>
      </w:r>
      <w:r w:rsidRPr="004D3C14">
        <w:rPr>
          <w:rFonts w:ascii="Cambria" w:hAnsi="Cambria"/>
          <w:sz w:val="24"/>
          <w:szCs w:val="24"/>
        </w:rPr>
        <w:t xml:space="preserve">lack of capacity and understanding at the village level, but this has changed considerably in most states and VHSNCs are now able to spend their money well. </w:t>
      </w:r>
      <w:r w:rsidR="004E0FCE" w:rsidRPr="004D3C14">
        <w:rPr>
          <w:rFonts w:ascii="Cambria" w:hAnsi="Cambria"/>
          <w:sz w:val="24"/>
          <w:szCs w:val="24"/>
        </w:rPr>
        <w:t>Fur</w:t>
      </w:r>
      <w:r w:rsidRPr="004D3C14">
        <w:rPr>
          <w:rFonts w:ascii="Cambria" w:hAnsi="Cambria"/>
          <w:sz w:val="24"/>
          <w:szCs w:val="24"/>
        </w:rPr>
        <w:t xml:space="preserve">ther studies show that in many </w:t>
      </w:r>
      <w:r w:rsidR="004E0FCE" w:rsidRPr="004D3C14">
        <w:rPr>
          <w:rFonts w:ascii="Cambria" w:hAnsi="Cambria"/>
          <w:sz w:val="24"/>
          <w:szCs w:val="24"/>
        </w:rPr>
        <w:t xml:space="preserve">instances, delays in spending the money are largely </w:t>
      </w:r>
      <w:r w:rsidR="00D141FA">
        <w:rPr>
          <w:rFonts w:ascii="Cambria" w:hAnsi="Cambria"/>
          <w:sz w:val="24"/>
          <w:szCs w:val="24"/>
        </w:rPr>
        <w:t xml:space="preserve">due to </w:t>
      </w:r>
      <w:r w:rsidR="004E0FCE" w:rsidRPr="004D3C14">
        <w:rPr>
          <w:rFonts w:ascii="Cambria" w:hAnsi="Cambria"/>
          <w:sz w:val="24"/>
          <w:szCs w:val="24"/>
        </w:rPr>
        <w:t>delays in releasing funds, or different forms of trying to control or direct expenditure centrally</w:t>
      </w:r>
      <w:r w:rsidRPr="004D3C14">
        <w:rPr>
          <w:rFonts w:ascii="Cambria" w:hAnsi="Cambria"/>
          <w:sz w:val="24"/>
          <w:szCs w:val="24"/>
        </w:rPr>
        <w:t>- i.e. from the district or state level</w:t>
      </w:r>
      <w:r w:rsidR="004E0FCE" w:rsidRPr="004D3C14">
        <w:rPr>
          <w:rFonts w:ascii="Cambria" w:hAnsi="Cambria"/>
          <w:sz w:val="24"/>
          <w:szCs w:val="24"/>
        </w:rPr>
        <w:t xml:space="preserve">. </w:t>
      </w:r>
    </w:p>
    <w:p w:rsidR="0080651D" w:rsidRPr="004D3C14" w:rsidRDefault="003408B9" w:rsidP="00513715">
      <w:pPr>
        <w:pStyle w:val="Heading2"/>
        <w:rPr>
          <w:color w:val="auto"/>
          <w:sz w:val="24"/>
          <w:szCs w:val="24"/>
        </w:rPr>
      </w:pPr>
      <w:bookmarkStart w:id="28" w:name="_Toc348959894"/>
      <w:bookmarkStart w:id="29" w:name="_Toc351147935"/>
      <w:r w:rsidRPr="004D3C14">
        <w:rPr>
          <w:color w:val="auto"/>
          <w:sz w:val="24"/>
          <w:szCs w:val="24"/>
        </w:rPr>
        <w:t>8</w:t>
      </w:r>
      <w:r w:rsidR="004E0FCE" w:rsidRPr="004D3C14">
        <w:rPr>
          <w:color w:val="auto"/>
          <w:sz w:val="24"/>
          <w:szCs w:val="24"/>
        </w:rPr>
        <w:t xml:space="preserve">. </w:t>
      </w:r>
      <w:r w:rsidR="00C02EFE" w:rsidRPr="004D3C14">
        <w:rPr>
          <w:color w:val="auto"/>
          <w:sz w:val="24"/>
          <w:szCs w:val="24"/>
        </w:rPr>
        <w:t xml:space="preserve"> </w:t>
      </w:r>
      <w:r w:rsidR="00E03E0D" w:rsidRPr="004D3C14">
        <w:rPr>
          <w:color w:val="auto"/>
          <w:sz w:val="24"/>
          <w:szCs w:val="24"/>
        </w:rPr>
        <w:t xml:space="preserve">Accounting for </w:t>
      </w:r>
      <w:r w:rsidR="00DF0EB0" w:rsidRPr="004D3C14">
        <w:rPr>
          <w:color w:val="auto"/>
          <w:sz w:val="24"/>
          <w:szCs w:val="24"/>
        </w:rPr>
        <w:t>the Untied Village Fund</w:t>
      </w:r>
      <w:bookmarkEnd w:id="28"/>
      <w:bookmarkEnd w:id="29"/>
    </w:p>
    <w:p w:rsidR="00D072D1" w:rsidRPr="004D3C14" w:rsidRDefault="00D072D1" w:rsidP="00513715">
      <w:pPr>
        <w:pStyle w:val="ListParagraph"/>
        <w:autoSpaceDE w:val="0"/>
        <w:autoSpaceDN w:val="0"/>
        <w:adjustRightInd w:val="0"/>
        <w:spacing w:after="0"/>
        <w:ind w:left="1080"/>
        <w:jc w:val="both"/>
        <w:rPr>
          <w:rFonts w:ascii="Cambria" w:hAnsi="Cambria"/>
          <w:sz w:val="24"/>
          <w:szCs w:val="24"/>
        </w:rPr>
      </w:pPr>
    </w:p>
    <w:p w:rsidR="0080651D" w:rsidRPr="004D3C14" w:rsidRDefault="003406D4"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VHSNC has to </w:t>
      </w:r>
      <w:r w:rsidR="004D1A6B" w:rsidRPr="004D3C14">
        <w:rPr>
          <w:rFonts w:ascii="Cambria" w:hAnsi="Cambria"/>
          <w:sz w:val="24"/>
          <w:szCs w:val="24"/>
        </w:rPr>
        <w:t xml:space="preserve">present an account of its activities and expenditures </w:t>
      </w:r>
      <w:r w:rsidRPr="004D3C14">
        <w:rPr>
          <w:rFonts w:ascii="Cambria" w:hAnsi="Cambria"/>
          <w:sz w:val="24"/>
          <w:szCs w:val="24"/>
        </w:rPr>
        <w:t xml:space="preserve">in the annual </w:t>
      </w:r>
      <w:r w:rsidR="004D1A6B" w:rsidRPr="004D3C14">
        <w:rPr>
          <w:rFonts w:ascii="Cambria" w:hAnsi="Cambria"/>
          <w:sz w:val="24"/>
          <w:szCs w:val="24"/>
        </w:rPr>
        <w:t xml:space="preserve">Gram Sabha, in which the plan and budget of the gram panchayat is discussed. </w:t>
      </w:r>
    </w:p>
    <w:p w:rsidR="004D1A6B" w:rsidRPr="004D3C14" w:rsidRDefault="004D1A6B"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The annual Statement of </w:t>
      </w:r>
      <w:r w:rsidR="00BD1C76">
        <w:rPr>
          <w:rFonts w:ascii="Cambria" w:hAnsi="Cambria"/>
          <w:sz w:val="24"/>
          <w:szCs w:val="24"/>
        </w:rPr>
        <w:t>E</w:t>
      </w:r>
      <w:r w:rsidRPr="004D3C14">
        <w:rPr>
          <w:rFonts w:ascii="Cambria" w:hAnsi="Cambria"/>
          <w:sz w:val="24"/>
          <w:szCs w:val="24"/>
        </w:rPr>
        <w:t xml:space="preserve">xpenditure, prepared by VHSNC, will be </w:t>
      </w:r>
      <w:r w:rsidR="00D072D1" w:rsidRPr="004D3C14">
        <w:rPr>
          <w:rFonts w:ascii="Cambria" w:hAnsi="Cambria"/>
          <w:sz w:val="24"/>
          <w:szCs w:val="24"/>
        </w:rPr>
        <w:t>forwarded</w:t>
      </w:r>
      <w:r w:rsidRPr="004D3C14">
        <w:rPr>
          <w:rFonts w:ascii="Cambria" w:hAnsi="Cambria"/>
          <w:sz w:val="24"/>
          <w:szCs w:val="24"/>
        </w:rPr>
        <w:t xml:space="preserve"> by the Gram Panchayat to the </w:t>
      </w:r>
      <w:r w:rsidR="00D072D1" w:rsidRPr="004D3C14">
        <w:rPr>
          <w:rFonts w:ascii="Cambria" w:hAnsi="Cambria"/>
          <w:sz w:val="24"/>
          <w:szCs w:val="24"/>
        </w:rPr>
        <w:t xml:space="preserve">appropriate </w:t>
      </w:r>
      <w:r w:rsidRPr="004D3C14">
        <w:rPr>
          <w:rFonts w:ascii="Cambria" w:hAnsi="Cambria"/>
          <w:sz w:val="24"/>
          <w:szCs w:val="24"/>
        </w:rPr>
        <w:t>block level functionaries of NRHM</w:t>
      </w:r>
      <w:r w:rsidR="00D072D1" w:rsidRPr="004D3C14">
        <w:rPr>
          <w:rFonts w:ascii="Cambria" w:hAnsi="Cambria"/>
          <w:sz w:val="24"/>
          <w:szCs w:val="24"/>
        </w:rPr>
        <w:t>, with their comments</w:t>
      </w:r>
      <w:r w:rsidRPr="004D3C14">
        <w:rPr>
          <w:rFonts w:ascii="Cambria" w:hAnsi="Cambria"/>
          <w:sz w:val="24"/>
          <w:szCs w:val="24"/>
        </w:rPr>
        <w:t xml:space="preserve">. </w:t>
      </w:r>
    </w:p>
    <w:p w:rsidR="003A7554" w:rsidRPr="004D3C14" w:rsidRDefault="0080651D"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All vouchers related to expenditures will be maintained </w:t>
      </w:r>
      <w:r w:rsidR="00BD1C76">
        <w:rPr>
          <w:rFonts w:ascii="Cambria" w:hAnsi="Cambria"/>
          <w:sz w:val="24"/>
          <w:szCs w:val="24"/>
        </w:rPr>
        <w:t xml:space="preserve">for upto three years, </w:t>
      </w:r>
      <w:r w:rsidRPr="004D3C14">
        <w:rPr>
          <w:rFonts w:ascii="Cambria" w:hAnsi="Cambria"/>
          <w:sz w:val="24"/>
          <w:szCs w:val="24"/>
        </w:rPr>
        <w:t xml:space="preserve">by the VHSNC </w:t>
      </w:r>
      <w:r w:rsidR="00D072D1" w:rsidRPr="004D3C14">
        <w:rPr>
          <w:rFonts w:ascii="Cambria" w:hAnsi="Cambria"/>
          <w:sz w:val="24"/>
          <w:szCs w:val="24"/>
        </w:rPr>
        <w:t xml:space="preserve">and </w:t>
      </w:r>
      <w:r w:rsidR="003A7554" w:rsidRPr="004D3C14">
        <w:rPr>
          <w:rFonts w:ascii="Cambria" w:hAnsi="Cambria"/>
          <w:sz w:val="24"/>
          <w:szCs w:val="24"/>
        </w:rPr>
        <w:t xml:space="preserve">should be made available </w:t>
      </w:r>
      <w:r w:rsidRPr="004D3C14">
        <w:rPr>
          <w:rFonts w:ascii="Cambria" w:hAnsi="Cambria"/>
          <w:sz w:val="24"/>
          <w:szCs w:val="24"/>
        </w:rPr>
        <w:t>to Gram Sabha</w:t>
      </w:r>
      <w:r w:rsidR="003A7554" w:rsidRPr="004D3C14">
        <w:rPr>
          <w:rFonts w:ascii="Cambria" w:hAnsi="Cambria"/>
          <w:sz w:val="24"/>
          <w:szCs w:val="24"/>
        </w:rPr>
        <w:t>, or audit or inspection team appointed by district authorities</w:t>
      </w:r>
      <w:r w:rsidR="00BD1C76">
        <w:rPr>
          <w:rFonts w:ascii="Cambria" w:hAnsi="Cambria"/>
          <w:sz w:val="24"/>
          <w:szCs w:val="24"/>
        </w:rPr>
        <w:t xml:space="preserve">.  </w:t>
      </w:r>
      <w:r w:rsidR="003A7554" w:rsidRPr="004D3C14">
        <w:rPr>
          <w:rFonts w:ascii="Cambria" w:hAnsi="Cambria"/>
          <w:sz w:val="24"/>
          <w:szCs w:val="24"/>
        </w:rPr>
        <w:t xml:space="preserve"> After that the Statement of Expenditure (SOE) should be maintained for 10 years.  </w:t>
      </w:r>
    </w:p>
    <w:p w:rsidR="0080651D" w:rsidRPr="004D3C14" w:rsidRDefault="003A7554"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At the state level d</w:t>
      </w:r>
      <w:r w:rsidR="0080651D" w:rsidRPr="004D3C14">
        <w:rPr>
          <w:rFonts w:ascii="Cambria" w:hAnsi="Cambria"/>
          <w:sz w:val="24"/>
          <w:szCs w:val="24"/>
        </w:rPr>
        <w:t xml:space="preserve">isbursals </w:t>
      </w:r>
      <w:r w:rsidR="004D1A6B" w:rsidRPr="004D3C14">
        <w:rPr>
          <w:rFonts w:ascii="Cambria" w:hAnsi="Cambria"/>
          <w:sz w:val="24"/>
          <w:szCs w:val="24"/>
        </w:rPr>
        <w:t xml:space="preserve">done by the block or district NRHM </w:t>
      </w:r>
      <w:r w:rsidRPr="004D3C14">
        <w:rPr>
          <w:rFonts w:ascii="Cambria" w:hAnsi="Cambria"/>
          <w:sz w:val="24"/>
          <w:szCs w:val="24"/>
        </w:rPr>
        <w:t xml:space="preserve">will be treated as advances, and these advances will be treated as expenditures after the SOE for these advances has been received.  </w:t>
      </w:r>
    </w:p>
    <w:p w:rsidR="0080651D" w:rsidRPr="004D3C14" w:rsidRDefault="003A7554"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District </w:t>
      </w:r>
      <w:r w:rsidR="0080651D" w:rsidRPr="004D3C14">
        <w:rPr>
          <w:rFonts w:ascii="Cambria" w:hAnsi="Cambria"/>
          <w:sz w:val="24"/>
          <w:szCs w:val="24"/>
        </w:rPr>
        <w:t xml:space="preserve">will conduct </w:t>
      </w:r>
      <w:r w:rsidR="004D1A6B" w:rsidRPr="004D3C14">
        <w:rPr>
          <w:rFonts w:ascii="Cambria" w:hAnsi="Cambria"/>
          <w:sz w:val="24"/>
          <w:szCs w:val="24"/>
        </w:rPr>
        <w:t xml:space="preserve">financial </w:t>
      </w:r>
      <w:r w:rsidR="0080651D" w:rsidRPr="004D3C14">
        <w:rPr>
          <w:rFonts w:ascii="Cambria" w:hAnsi="Cambria"/>
          <w:sz w:val="24"/>
          <w:szCs w:val="24"/>
        </w:rPr>
        <w:t xml:space="preserve">audit </w:t>
      </w:r>
      <w:r w:rsidR="004D1A6B" w:rsidRPr="004D3C14">
        <w:rPr>
          <w:rFonts w:ascii="Cambria" w:hAnsi="Cambria"/>
          <w:sz w:val="24"/>
          <w:szCs w:val="24"/>
        </w:rPr>
        <w:t xml:space="preserve">of VHSNC account </w:t>
      </w:r>
      <w:r w:rsidR="0080651D" w:rsidRPr="004D3C14">
        <w:rPr>
          <w:rFonts w:ascii="Cambria" w:hAnsi="Cambria"/>
          <w:sz w:val="24"/>
          <w:szCs w:val="24"/>
        </w:rPr>
        <w:t xml:space="preserve">on a </w:t>
      </w:r>
      <w:r w:rsidRPr="004D3C14">
        <w:rPr>
          <w:rFonts w:ascii="Cambria" w:hAnsi="Cambria"/>
          <w:sz w:val="24"/>
          <w:szCs w:val="24"/>
        </w:rPr>
        <w:t xml:space="preserve">test </w:t>
      </w:r>
      <w:r w:rsidR="0080651D" w:rsidRPr="004D3C14">
        <w:rPr>
          <w:rFonts w:ascii="Cambria" w:hAnsi="Cambria"/>
          <w:sz w:val="24"/>
          <w:szCs w:val="24"/>
        </w:rPr>
        <w:t>sample basis annually</w:t>
      </w:r>
      <w:r w:rsidRPr="004D3C14">
        <w:rPr>
          <w:rFonts w:ascii="Cambria" w:hAnsi="Cambria"/>
          <w:sz w:val="24"/>
          <w:szCs w:val="24"/>
        </w:rPr>
        <w:t xml:space="preserve"> as a part of auditing district accounts. </w:t>
      </w:r>
    </w:p>
    <w:p w:rsidR="0080651D" w:rsidRPr="004D3C14" w:rsidRDefault="003A7554"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Utilisation Certificate (UC) should be based </w:t>
      </w:r>
      <w:r w:rsidR="0080651D" w:rsidRPr="004D3C14">
        <w:rPr>
          <w:rFonts w:ascii="Cambria" w:hAnsi="Cambria"/>
          <w:sz w:val="24"/>
          <w:szCs w:val="24"/>
        </w:rPr>
        <w:t xml:space="preserve">on the format </w:t>
      </w:r>
      <w:r w:rsidRPr="004D3C14">
        <w:rPr>
          <w:rFonts w:ascii="Cambria" w:hAnsi="Cambria"/>
          <w:sz w:val="24"/>
          <w:szCs w:val="24"/>
        </w:rPr>
        <w:t xml:space="preserve">given </w:t>
      </w:r>
      <w:r w:rsidR="0080651D" w:rsidRPr="004D3C14">
        <w:rPr>
          <w:rFonts w:ascii="Cambria" w:hAnsi="Cambria"/>
          <w:sz w:val="24"/>
          <w:szCs w:val="24"/>
        </w:rPr>
        <w:t>in</w:t>
      </w:r>
      <w:r w:rsidRPr="004D3C14">
        <w:rPr>
          <w:rFonts w:ascii="Cambria" w:hAnsi="Cambria"/>
          <w:sz w:val="24"/>
          <w:szCs w:val="24"/>
        </w:rPr>
        <w:t xml:space="preserve"> </w:t>
      </w:r>
      <w:r w:rsidR="0080651D" w:rsidRPr="004D3C14">
        <w:rPr>
          <w:rFonts w:ascii="Cambria" w:hAnsi="Cambria"/>
          <w:sz w:val="24"/>
          <w:szCs w:val="24"/>
        </w:rPr>
        <w:t>Annexure</w:t>
      </w:r>
      <w:r w:rsidRPr="004D3C14">
        <w:rPr>
          <w:rFonts w:ascii="Cambria" w:hAnsi="Cambria"/>
          <w:sz w:val="24"/>
          <w:szCs w:val="24"/>
        </w:rPr>
        <w:t>s.</w:t>
      </w:r>
    </w:p>
    <w:p w:rsidR="004D1A6B" w:rsidRPr="004D3C14" w:rsidRDefault="0080651D" w:rsidP="00513715">
      <w:pPr>
        <w:pStyle w:val="ListParagraph"/>
        <w:numPr>
          <w:ilvl w:val="1"/>
          <w:numId w:val="5"/>
        </w:numPr>
        <w:autoSpaceDE w:val="0"/>
        <w:autoSpaceDN w:val="0"/>
        <w:adjustRightInd w:val="0"/>
        <w:spacing w:after="0"/>
        <w:jc w:val="both"/>
        <w:rPr>
          <w:rFonts w:ascii="Cambria" w:hAnsi="Cambria"/>
          <w:sz w:val="24"/>
          <w:szCs w:val="24"/>
        </w:rPr>
      </w:pPr>
      <w:r w:rsidRPr="004D3C14">
        <w:rPr>
          <w:rFonts w:ascii="Cambria" w:hAnsi="Cambria"/>
          <w:sz w:val="24"/>
          <w:szCs w:val="24"/>
        </w:rPr>
        <w:t xml:space="preserve">In case of delayed fund receipts VHSNCs need to be given a six month period to </w:t>
      </w:r>
      <w:r w:rsidR="003A7554" w:rsidRPr="004D3C14">
        <w:rPr>
          <w:rFonts w:ascii="Cambria" w:hAnsi="Cambria"/>
          <w:sz w:val="24"/>
          <w:szCs w:val="24"/>
        </w:rPr>
        <w:t xml:space="preserve">spend </w:t>
      </w:r>
      <w:r w:rsidRPr="004D3C14">
        <w:rPr>
          <w:rFonts w:ascii="Cambria" w:hAnsi="Cambria"/>
          <w:sz w:val="24"/>
          <w:szCs w:val="24"/>
        </w:rPr>
        <w:t>fu</w:t>
      </w:r>
      <w:r w:rsidR="004D1A6B" w:rsidRPr="004D3C14">
        <w:rPr>
          <w:rFonts w:ascii="Cambria" w:hAnsi="Cambria"/>
          <w:sz w:val="24"/>
          <w:szCs w:val="24"/>
        </w:rPr>
        <w:t xml:space="preserve">nds beyond financial year end. </w:t>
      </w:r>
      <w:r w:rsidR="003A7554" w:rsidRPr="004D3C14">
        <w:rPr>
          <w:rFonts w:ascii="Cambria" w:hAnsi="Cambria"/>
          <w:sz w:val="24"/>
          <w:szCs w:val="24"/>
        </w:rPr>
        <w:t xml:space="preserve">When final accounts are present </w:t>
      </w:r>
      <w:r w:rsidR="003A7554" w:rsidRPr="004D3C14">
        <w:rPr>
          <w:rFonts w:ascii="Cambria" w:hAnsi="Cambria"/>
          <w:sz w:val="24"/>
          <w:szCs w:val="24"/>
        </w:rPr>
        <w:lastRenderedPageBreak/>
        <w:t xml:space="preserve">unspent funds are to be regarded as unsettled advances. District should top-up VHSNC funds on the unsettled advances. </w:t>
      </w:r>
    </w:p>
    <w:p w:rsidR="003A7554" w:rsidRPr="004D3C14" w:rsidRDefault="003A7554" w:rsidP="00513715">
      <w:pPr>
        <w:pStyle w:val="ListParagraph"/>
        <w:autoSpaceDE w:val="0"/>
        <w:autoSpaceDN w:val="0"/>
        <w:adjustRightInd w:val="0"/>
        <w:spacing w:after="0"/>
        <w:ind w:left="1080"/>
        <w:jc w:val="both"/>
        <w:rPr>
          <w:rFonts w:ascii="Cambria" w:hAnsi="Cambria"/>
          <w:sz w:val="24"/>
          <w:szCs w:val="24"/>
        </w:rPr>
      </w:pPr>
    </w:p>
    <w:p w:rsidR="0080651D" w:rsidRPr="004D3C14" w:rsidRDefault="003408B9" w:rsidP="00513715">
      <w:pPr>
        <w:pStyle w:val="Heading2"/>
        <w:rPr>
          <w:color w:val="auto"/>
          <w:sz w:val="24"/>
          <w:szCs w:val="24"/>
        </w:rPr>
      </w:pPr>
      <w:bookmarkStart w:id="30" w:name="_Toc348959895"/>
      <w:bookmarkStart w:id="31" w:name="_Toc351147936"/>
      <w:r w:rsidRPr="004D3C14">
        <w:rPr>
          <w:color w:val="auto"/>
          <w:sz w:val="24"/>
          <w:szCs w:val="24"/>
        </w:rPr>
        <w:t xml:space="preserve">9 </w:t>
      </w:r>
      <w:r w:rsidR="00C02EFE" w:rsidRPr="004D3C14">
        <w:rPr>
          <w:color w:val="auto"/>
          <w:sz w:val="24"/>
          <w:szCs w:val="24"/>
        </w:rPr>
        <w:t xml:space="preserve">: </w:t>
      </w:r>
      <w:r w:rsidR="0080651D" w:rsidRPr="004D3C14">
        <w:rPr>
          <w:color w:val="auto"/>
          <w:sz w:val="24"/>
          <w:szCs w:val="24"/>
        </w:rPr>
        <w:t>Records (Suggested formats are at Annexure)</w:t>
      </w:r>
      <w:bookmarkEnd w:id="30"/>
      <w:bookmarkEnd w:id="31"/>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 xml:space="preserve">Record of Meetings </w:t>
      </w:r>
      <w:r w:rsidR="004E0FCE" w:rsidRPr="004D3C14">
        <w:rPr>
          <w:rFonts w:ascii="Cambria" w:hAnsi="Cambria"/>
          <w:sz w:val="24"/>
          <w:szCs w:val="24"/>
        </w:rPr>
        <w:t xml:space="preserve">– with attendance signatures. </w:t>
      </w:r>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Record of approval</w:t>
      </w:r>
      <w:r w:rsidR="00821537" w:rsidRPr="004D3C14">
        <w:rPr>
          <w:rFonts w:ascii="Cambria" w:hAnsi="Cambria"/>
          <w:sz w:val="24"/>
          <w:szCs w:val="24"/>
        </w:rPr>
        <w:t>s</w:t>
      </w:r>
      <w:r w:rsidR="004E0FCE" w:rsidRPr="004D3C14">
        <w:rPr>
          <w:rFonts w:ascii="Cambria" w:hAnsi="Cambria"/>
          <w:sz w:val="24"/>
          <w:szCs w:val="24"/>
        </w:rPr>
        <w:t xml:space="preserve">. </w:t>
      </w:r>
      <w:r w:rsidR="00821537" w:rsidRPr="004D3C14">
        <w:rPr>
          <w:rFonts w:ascii="Cambria" w:hAnsi="Cambria"/>
          <w:sz w:val="24"/>
          <w:szCs w:val="24"/>
        </w:rPr>
        <w:t xml:space="preserve">given by members </w:t>
      </w:r>
      <w:r w:rsidRPr="004D3C14">
        <w:rPr>
          <w:rFonts w:ascii="Cambria" w:hAnsi="Cambria"/>
          <w:sz w:val="24"/>
          <w:szCs w:val="24"/>
        </w:rPr>
        <w:t>for expenditure/withdrawal</w:t>
      </w:r>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Bank Pass Book and Cash book</w:t>
      </w:r>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 xml:space="preserve">Village Health </w:t>
      </w:r>
      <w:r w:rsidR="004E0FCE" w:rsidRPr="004D3C14">
        <w:rPr>
          <w:rFonts w:ascii="Cambria" w:hAnsi="Cambria"/>
          <w:sz w:val="24"/>
          <w:szCs w:val="24"/>
        </w:rPr>
        <w:t xml:space="preserve">Services </w:t>
      </w:r>
      <w:r w:rsidRPr="004D3C14">
        <w:rPr>
          <w:rFonts w:ascii="Cambria" w:hAnsi="Cambria"/>
          <w:sz w:val="24"/>
          <w:szCs w:val="24"/>
        </w:rPr>
        <w:t>Monitoring Register</w:t>
      </w:r>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Birth Register</w:t>
      </w:r>
    </w:p>
    <w:p w:rsidR="0080651D" w:rsidRPr="004D3C14" w:rsidRDefault="0080651D" w:rsidP="003408B9">
      <w:pPr>
        <w:pStyle w:val="ListParagraph"/>
        <w:numPr>
          <w:ilvl w:val="0"/>
          <w:numId w:val="35"/>
        </w:numPr>
        <w:jc w:val="both"/>
        <w:rPr>
          <w:rFonts w:ascii="Cambria" w:hAnsi="Cambria"/>
          <w:sz w:val="24"/>
          <w:szCs w:val="24"/>
        </w:rPr>
      </w:pPr>
      <w:r w:rsidRPr="004D3C14">
        <w:rPr>
          <w:rFonts w:ascii="Cambria" w:hAnsi="Cambria"/>
          <w:sz w:val="24"/>
          <w:szCs w:val="24"/>
        </w:rPr>
        <w:t>Death Register</w:t>
      </w:r>
    </w:p>
    <w:p w:rsidR="004E0FCE" w:rsidRPr="004D3C14" w:rsidRDefault="004E0FCE" w:rsidP="003408B9">
      <w:pPr>
        <w:pStyle w:val="ListParagraph"/>
        <w:numPr>
          <w:ilvl w:val="0"/>
          <w:numId w:val="35"/>
        </w:numPr>
        <w:jc w:val="both"/>
        <w:rPr>
          <w:rFonts w:ascii="Cambria" w:hAnsi="Cambria"/>
          <w:sz w:val="24"/>
          <w:szCs w:val="24"/>
        </w:rPr>
      </w:pPr>
      <w:r w:rsidRPr="004D3C14">
        <w:rPr>
          <w:rFonts w:ascii="Cambria" w:hAnsi="Cambria"/>
          <w:sz w:val="24"/>
          <w:szCs w:val="24"/>
        </w:rPr>
        <w:t xml:space="preserve">Village Health Action Plans- document each years plan- or whenever made. </w:t>
      </w:r>
    </w:p>
    <w:p w:rsidR="00821537" w:rsidRPr="004D3C14" w:rsidRDefault="003408B9" w:rsidP="00513715">
      <w:pPr>
        <w:jc w:val="both"/>
        <w:rPr>
          <w:rFonts w:ascii="Cambria" w:hAnsi="Cambria"/>
          <w:b/>
          <w:i/>
          <w:sz w:val="28"/>
          <w:szCs w:val="28"/>
        </w:rPr>
      </w:pPr>
      <w:bookmarkStart w:id="32" w:name="_Toc348959896"/>
      <w:r w:rsidRPr="004D3C14">
        <w:rPr>
          <w:rStyle w:val="Heading2Char"/>
          <w:color w:val="auto"/>
          <w:sz w:val="24"/>
          <w:szCs w:val="24"/>
        </w:rPr>
        <w:br w:type="page"/>
      </w:r>
      <w:bookmarkStart w:id="33" w:name="_Toc351147937"/>
      <w:r w:rsidRPr="004D3C14">
        <w:rPr>
          <w:rStyle w:val="Heading2Char"/>
          <w:i/>
          <w:color w:val="auto"/>
          <w:sz w:val="28"/>
          <w:szCs w:val="28"/>
        </w:rPr>
        <w:lastRenderedPageBreak/>
        <w:t xml:space="preserve">VII. </w:t>
      </w:r>
      <w:r w:rsidR="00C02EFE" w:rsidRPr="004D3C14">
        <w:rPr>
          <w:rStyle w:val="Heading2Char"/>
          <w:i/>
          <w:color w:val="auto"/>
          <w:sz w:val="28"/>
          <w:szCs w:val="28"/>
        </w:rPr>
        <w:t xml:space="preserve"> </w:t>
      </w:r>
      <w:r w:rsidR="009773D2" w:rsidRPr="004D3C14">
        <w:rPr>
          <w:rStyle w:val="Heading2Char"/>
          <w:i/>
          <w:color w:val="auto"/>
          <w:sz w:val="28"/>
          <w:szCs w:val="28"/>
        </w:rPr>
        <w:t xml:space="preserve">Responsibilities of </w:t>
      </w:r>
      <w:r w:rsidR="008D2C90" w:rsidRPr="004D3C14">
        <w:rPr>
          <w:rStyle w:val="Heading2Char"/>
          <w:i/>
          <w:color w:val="auto"/>
          <w:sz w:val="28"/>
          <w:szCs w:val="28"/>
        </w:rPr>
        <w:t xml:space="preserve">key </w:t>
      </w:r>
      <w:r w:rsidR="009773D2" w:rsidRPr="004D3C14">
        <w:rPr>
          <w:rStyle w:val="Heading2Char"/>
          <w:i/>
          <w:color w:val="auto"/>
          <w:sz w:val="28"/>
          <w:szCs w:val="28"/>
        </w:rPr>
        <w:t xml:space="preserve">VHSNC </w:t>
      </w:r>
      <w:r w:rsidR="00342765" w:rsidRPr="004D3C14">
        <w:rPr>
          <w:rStyle w:val="Heading2Char"/>
          <w:i/>
          <w:color w:val="auto"/>
          <w:sz w:val="28"/>
          <w:szCs w:val="28"/>
        </w:rPr>
        <w:t>members</w:t>
      </w:r>
      <w:bookmarkEnd w:id="32"/>
      <w:bookmarkEnd w:id="33"/>
      <w:r w:rsidR="008D2C90" w:rsidRPr="004D3C14">
        <w:rPr>
          <w:rFonts w:ascii="Cambria" w:hAnsi="Cambria"/>
          <w:b/>
          <w:i/>
          <w:sz w:val="28"/>
          <w:szCs w:val="28"/>
        </w:rPr>
        <w:t>:</w:t>
      </w:r>
    </w:p>
    <w:p w:rsidR="00821537" w:rsidRPr="004D3C14" w:rsidRDefault="008D2C90" w:rsidP="003408B9">
      <w:pPr>
        <w:pStyle w:val="Heading2"/>
        <w:numPr>
          <w:ilvl w:val="2"/>
          <w:numId w:val="5"/>
        </w:numPr>
        <w:ind w:left="284" w:firstLine="0"/>
        <w:rPr>
          <w:color w:val="auto"/>
          <w:sz w:val="24"/>
          <w:szCs w:val="24"/>
        </w:rPr>
      </w:pPr>
      <w:bookmarkStart w:id="34" w:name="_Toc348959897"/>
      <w:bookmarkStart w:id="35" w:name="_Toc351147938"/>
      <w:r w:rsidRPr="004D3C14">
        <w:rPr>
          <w:color w:val="auto"/>
          <w:sz w:val="24"/>
          <w:szCs w:val="24"/>
        </w:rPr>
        <w:t>Chairperson of the Committee</w:t>
      </w:r>
      <w:bookmarkEnd w:id="34"/>
      <w:bookmarkEnd w:id="35"/>
    </w:p>
    <w:p w:rsidR="008D2C90" w:rsidRPr="004D3C14" w:rsidRDefault="008D2C90" w:rsidP="00513715">
      <w:pPr>
        <w:jc w:val="both"/>
        <w:rPr>
          <w:rFonts w:ascii="Cambria" w:hAnsi="Cambria"/>
          <w:sz w:val="24"/>
          <w:szCs w:val="24"/>
        </w:rPr>
      </w:pPr>
      <w:r w:rsidRPr="004D3C14">
        <w:rPr>
          <w:rFonts w:ascii="Cambria" w:hAnsi="Cambria"/>
          <w:sz w:val="24"/>
          <w:szCs w:val="24"/>
        </w:rPr>
        <w:t>The Chairperson will-</w:t>
      </w:r>
    </w:p>
    <w:p w:rsidR="008D2C90" w:rsidRPr="004D3C14" w:rsidRDefault="008D2C90" w:rsidP="003408B9">
      <w:pPr>
        <w:pStyle w:val="ListParagraph"/>
        <w:numPr>
          <w:ilvl w:val="0"/>
          <w:numId w:val="36"/>
        </w:numPr>
        <w:jc w:val="both"/>
        <w:rPr>
          <w:rFonts w:ascii="Cambria" w:hAnsi="Cambria"/>
          <w:sz w:val="24"/>
          <w:szCs w:val="24"/>
        </w:rPr>
      </w:pPr>
      <w:r w:rsidRPr="004D3C14">
        <w:rPr>
          <w:rFonts w:ascii="Cambria" w:hAnsi="Cambria"/>
          <w:sz w:val="24"/>
          <w:szCs w:val="24"/>
        </w:rPr>
        <w:t xml:space="preserve">Lead the monthly meetings of the committee and ensure smooth coordination amongst members for effective decision making. </w:t>
      </w:r>
      <w:r w:rsidR="00BD1C76">
        <w:rPr>
          <w:rFonts w:ascii="Cambria" w:hAnsi="Cambria"/>
          <w:sz w:val="24"/>
          <w:szCs w:val="24"/>
        </w:rPr>
        <w:t xml:space="preserve">   She/He is a</w:t>
      </w:r>
      <w:r w:rsidR="004E0FCE" w:rsidRPr="004D3C14">
        <w:rPr>
          <w:rFonts w:ascii="Cambria" w:hAnsi="Cambria"/>
          <w:sz w:val="24"/>
          <w:szCs w:val="24"/>
        </w:rPr>
        <w:t xml:space="preserve">ccountable for ensuring that meetings are held monthly. </w:t>
      </w:r>
    </w:p>
    <w:p w:rsidR="008D2C90" w:rsidRPr="004D3C14" w:rsidRDefault="008D2C90" w:rsidP="003408B9">
      <w:pPr>
        <w:pStyle w:val="ListParagraph"/>
        <w:numPr>
          <w:ilvl w:val="0"/>
          <w:numId w:val="36"/>
        </w:numPr>
        <w:jc w:val="both"/>
        <w:rPr>
          <w:rFonts w:ascii="Cambria" w:hAnsi="Cambria"/>
          <w:sz w:val="24"/>
          <w:szCs w:val="24"/>
        </w:rPr>
      </w:pPr>
      <w:r w:rsidRPr="004D3C14">
        <w:rPr>
          <w:rFonts w:ascii="Cambria" w:hAnsi="Cambria"/>
          <w:sz w:val="24"/>
          <w:szCs w:val="24"/>
        </w:rPr>
        <w:t xml:space="preserve">Represent the VHSNC in the Standing Committee </w:t>
      </w:r>
      <w:r w:rsidR="00821537" w:rsidRPr="004D3C14">
        <w:rPr>
          <w:rFonts w:ascii="Cambria" w:hAnsi="Cambria"/>
          <w:sz w:val="24"/>
          <w:szCs w:val="24"/>
        </w:rPr>
        <w:t>of the Panchayat</w:t>
      </w:r>
      <w:r w:rsidR="004E0FCE" w:rsidRPr="004D3C14">
        <w:rPr>
          <w:rFonts w:ascii="Cambria" w:hAnsi="Cambria"/>
          <w:sz w:val="24"/>
          <w:szCs w:val="24"/>
        </w:rPr>
        <w:t xml:space="preserve"> </w:t>
      </w:r>
      <w:r w:rsidRPr="004D3C14">
        <w:rPr>
          <w:rFonts w:ascii="Cambria" w:hAnsi="Cambria"/>
          <w:sz w:val="24"/>
          <w:szCs w:val="24"/>
        </w:rPr>
        <w:t xml:space="preserve">on health and share details of work undertaken by VHSNC at the village level. </w:t>
      </w:r>
    </w:p>
    <w:p w:rsidR="008D2C90" w:rsidRPr="004D3C14" w:rsidRDefault="008D2C90" w:rsidP="003408B9">
      <w:pPr>
        <w:pStyle w:val="ListParagraph"/>
        <w:numPr>
          <w:ilvl w:val="0"/>
          <w:numId w:val="36"/>
        </w:numPr>
        <w:jc w:val="both"/>
        <w:rPr>
          <w:rFonts w:ascii="Cambria" w:hAnsi="Cambria"/>
          <w:sz w:val="24"/>
          <w:szCs w:val="24"/>
        </w:rPr>
      </w:pPr>
      <w:r w:rsidRPr="004D3C14">
        <w:rPr>
          <w:rFonts w:ascii="Cambria" w:hAnsi="Cambria"/>
          <w:sz w:val="24"/>
          <w:szCs w:val="24"/>
        </w:rPr>
        <w:t xml:space="preserve">Develop the annual or the bi-annual work plan for the committee, in consultation with member secretary ASHA and other members and follows up on necessary actions.  </w:t>
      </w:r>
    </w:p>
    <w:p w:rsidR="008D2C90" w:rsidRPr="004D3C14" w:rsidRDefault="008D2C90" w:rsidP="003408B9">
      <w:pPr>
        <w:pStyle w:val="ListParagraph"/>
        <w:numPr>
          <w:ilvl w:val="0"/>
          <w:numId w:val="36"/>
        </w:numPr>
        <w:jc w:val="both"/>
        <w:rPr>
          <w:rFonts w:ascii="Cambria" w:hAnsi="Cambria"/>
          <w:sz w:val="24"/>
          <w:szCs w:val="24"/>
        </w:rPr>
      </w:pPr>
      <w:r w:rsidRPr="004D3C14">
        <w:rPr>
          <w:rFonts w:ascii="Cambria" w:hAnsi="Cambria"/>
          <w:sz w:val="24"/>
          <w:szCs w:val="24"/>
        </w:rPr>
        <w:t xml:space="preserve">Ensure that the village health plan prepared by the committee is reflected in the overall plan of the Gram Panchayat. </w:t>
      </w:r>
    </w:p>
    <w:p w:rsidR="004E0FCE" w:rsidRPr="004D3C14" w:rsidRDefault="004E0FCE" w:rsidP="003408B9">
      <w:pPr>
        <w:pStyle w:val="ListParagraph"/>
        <w:numPr>
          <w:ilvl w:val="0"/>
          <w:numId w:val="36"/>
        </w:numPr>
        <w:jc w:val="both"/>
        <w:rPr>
          <w:rFonts w:ascii="Cambria" w:hAnsi="Cambria"/>
          <w:sz w:val="24"/>
          <w:szCs w:val="24"/>
        </w:rPr>
      </w:pPr>
      <w:r w:rsidRPr="004D3C14">
        <w:rPr>
          <w:rFonts w:ascii="Cambria" w:hAnsi="Cambria"/>
          <w:sz w:val="24"/>
          <w:szCs w:val="24"/>
        </w:rPr>
        <w:t xml:space="preserve">Ensure that the records are adequately maintained. </w:t>
      </w:r>
    </w:p>
    <w:p w:rsidR="003408B9" w:rsidRPr="004D3C14" w:rsidRDefault="003408B9" w:rsidP="003408B9">
      <w:pPr>
        <w:pStyle w:val="ListParagraph"/>
        <w:jc w:val="both"/>
        <w:rPr>
          <w:rFonts w:ascii="Cambria" w:hAnsi="Cambria"/>
          <w:sz w:val="24"/>
          <w:szCs w:val="24"/>
        </w:rPr>
      </w:pPr>
    </w:p>
    <w:p w:rsidR="003408B9" w:rsidRPr="004D3C14" w:rsidRDefault="003408B9" w:rsidP="003408B9">
      <w:pPr>
        <w:pStyle w:val="ListParagraph"/>
        <w:tabs>
          <w:tab w:val="left" w:pos="142"/>
        </w:tabs>
        <w:ind w:left="0"/>
        <w:jc w:val="both"/>
        <w:rPr>
          <w:rFonts w:ascii="Cambria" w:hAnsi="Cambria"/>
          <w:sz w:val="24"/>
          <w:szCs w:val="24"/>
        </w:rPr>
      </w:pPr>
      <w:bookmarkStart w:id="36" w:name="_Toc351147939"/>
      <w:r w:rsidRPr="004D3C14">
        <w:rPr>
          <w:rStyle w:val="Heading2Char"/>
          <w:color w:val="auto"/>
          <w:sz w:val="24"/>
          <w:szCs w:val="24"/>
        </w:rPr>
        <w:t xml:space="preserve">2. </w:t>
      </w:r>
      <w:bookmarkStart w:id="37" w:name="_Toc348959898"/>
      <w:r w:rsidR="00924752" w:rsidRPr="004D3C14">
        <w:rPr>
          <w:rStyle w:val="Heading2Char"/>
          <w:color w:val="auto"/>
          <w:sz w:val="24"/>
          <w:szCs w:val="24"/>
        </w:rPr>
        <w:t xml:space="preserve"> </w:t>
      </w:r>
      <w:r w:rsidR="008D2C90" w:rsidRPr="004D3C14">
        <w:rPr>
          <w:rStyle w:val="Heading2Char"/>
          <w:color w:val="auto"/>
          <w:sz w:val="24"/>
          <w:szCs w:val="24"/>
        </w:rPr>
        <w:t>Member Secretary and Convener of the meeting</w:t>
      </w:r>
      <w:bookmarkEnd w:id="36"/>
      <w:bookmarkEnd w:id="37"/>
      <w:r w:rsidR="008D2C90" w:rsidRPr="004D3C14">
        <w:rPr>
          <w:rFonts w:ascii="Cambria" w:hAnsi="Cambria"/>
          <w:b/>
          <w:sz w:val="24"/>
          <w:szCs w:val="24"/>
        </w:rPr>
        <w:t xml:space="preserve">- </w:t>
      </w:r>
      <w:r w:rsidR="008D2C90" w:rsidRPr="004D3C14">
        <w:rPr>
          <w:rFonts w:ascii="Cambria" w:hAnsi="Cambria"/>
          <w:sz w:val="24"/>
          <w:szCs w:val="24"/>
        </w:rPr>
        <w:t>ASHA acts as the member secretary and convener of the committee. She will-</w:t>
      </w:r>
    </w:p>
    <w:p w:rsidR="003408B9" w:rsidRPr="004D3C14" w:rsidRDefault="003408B9" w:rsidP="003408B9">
      <w:pPr>
        <w:pStyle w:val="ListParagraph"/>
        <w:tabs>
          <w:tab w:val="left" w:pos="142"/>
        </w:tabs>
        <w:ind w:left="0"/>
        <w:jc w:val="both"/>
        <w:rPr>
          <w:rFonts w:ascii="Cambria" w:hAnsi="Cambria"/>
          <w:sz w:val="24"/>
          <w:szCs w:val="24"/>
        </w:rPr>
      </w:pPr>
    </w:p>
    <w:p w:rsidR="008D2C90" w:rsidRPr="004D3C14" w:rsidRDefault="008D2C90" w:rsidP="003408B9">
      <w:pPr>
        <w:pStyle w:val="ListParagraph"/>
        <w:numPr>
          <w:ilvl w:val="0"/>
          <w:numId w:val="37"/>
        </w:numPr>
        <w:tabs>
          <w:tab w:val="left" w:pos="142"/>
        </w:tabs>
        <w:ind w:left="709"/>
        <w:jc w:val="both"/>
        <w:rPr>
          <w:rFonts w:ascii="Cambria" w:hAnsi="Cambria"/>
          <w:sz w:val="24"/>
          <w:szCs w:val="24"/>
        </w:rPr>
      </w:pPr>
      <w:r w:rsidRPr="004D3C14">
        <w:rPr>
          <w:rFonts w:ascii="Cambria" w:hAnsi="Cambria"/>
          <w:sz w:val="24"/>
          <w:szCs w:val="24"/>
        </w:rPr>
        <w:t xml:space="preserve">Fix the schedule and venue for monthly meetings of the committee </w:t>
      </w:r>
      <w:r w:rsidR="00821537" w:rsidRPr="004D3C14">
        <w:rPr>
          <w:rFonts w:ascii="Cambria" w:hAnsi="Cambria"/>
          <w:sz w:val="24"/>
          <w:szCs w:val="24"/>
        </w:rPr>
        <w:t xml:space="preserve">and ensure that </w:t>
      </w:r>
      <w:r w:rsidRPr="004D3C14">
        <w:rPr>
          <w:rFonts w:ascii="Cambria" w:hAnsi="Cambria"/>
          <w:sz w:val="24"/>
          <w:szCs w:val="24"/>
        </w:rPr>
        <w:t xml:space="preserve">meetings </w:t>
      </w:r>
      <w:r w:rsidR="00821537" w:rsidRPr="004D3C14">
        <w:rPr>
          <w:rFonts w:ascii="Cambria" w:hAnsi="Cambria"/>
          <w:sz w:val="24"/>
          <w:szCs w:val="24"/>
        </w:rPr>
        <w:t xml:space="preserve">are conducted regularly </w:t>
      </w:r>
      <w:r w:rsidRPr="004D3C14">
        <w:rPr>
          <w:rFonts w:ascii="Cambria" w:hAnsi="Cambria"/>
          <w:sz w:val="24"/>
          <w:szCs w:val="24"/>
        </w:rPr>
        <w:t>with participation of all members.</w:t>
      </w:r>
    </w:p>
    <w:p w:rsidR="008D2C90" w:rsidRPr="004D3C14" w:rsidRDefault="008D2C90" w:rsidP="003408B9">
      <w:pPr>
        <w:pStyle w:val="ListParagraph"/>
        <w:numPr>
          <w:ilvl w:val="0"/>
          <w:numId w:val="37"/>
        </w:numPr>
        <w:tabs>
          <w:tab w:val="left" w:pos="142"/>
        </w:tabs>
        <w:ind w:left="709"/>
        <w:jc w:val="both"/>
        <w:rPr>
          <w:rFonts w:ascii="Cambria" w:hAnsi="Cambria"/>
          <w:sz w:val="24"/>
          <w:szCs w:val="24"/>
        </w:rPr>
      </w:pPr>
      <w:r w:rsidRPr="004D3C14">
        <w:rPr>
          <w:rFonts w:ascii="Cambria" w:hAnsi="Cambria"/>
          <w:sz w:val="24"/>
          <w:szCs w:val="24"/>
        </w:rPr>
        <w:t>Draw attention of the committee on specific constraints and achievements related to health status of the village community and enable appropriate planning.</w:t>
      </w:r>
    </w:p>
    <w:p w:rsidR="008D2C90" w:rsidRPr="004D3C14" w:rsidRDefault="008D2C90" w:rsidP="003408B9">
      <w:pPr>
        <w:pStyle w:val="ListParagraph"/>
        <w:numPr>
          <w:ilvl w:val="0"/>
          <w:numId w:val="37"/>
        </w:numPr>
        <w:tabs>
          <w:tab w:val="left" w:pos="142"/>
        </w:tabs>
        <w:ind w:left="709"/>
        <w:jc w:val="both"/>
        <w:rPr>
          <w:rFonts w:ascii="Cambria" w:hAnsi="Cambria"/>
          <w:sz w:val="24"/>
          <w:szCs w:val="24"/>
        </w:rPr>
      </w:pPr>
      <w:r w:rsidRPr="004D3C14">
        <w:rPr>
          <w:rFonts w:ascii="Cambria" w:hAnsi="Cambria"/>
          <w:sz w:val="24"/>
          <w:szCs w:val="24"/>
        </w:rPr>
        <w:t>Facilitate collection of information for village level planning- related to total population of the village, number of maternal and infant deaths, JSY/JSSK beneficiaries, children immunized, malnourished children</w:t>
      </w:r>
      <w:r w:rsidR="00D77B2F" w:rsidRPr="004D3C14">
        <w:rPr>
          <w:rFonts w:ascii="Cambria" w:hAnsi="Cambria"/>
          <w:sz w:val="24"/>
          <w:szCs w:val="24"/>
        </w:rPr>
        <w:t xml:space="preserve"> and those referred to Nutrition Rehabilitation Centre (NRC)</w:t>
      </w:r>
      <w:r w:rsidRPr="004D3C14">
        <w:rPr>
          <w:rFonts w:ascii="Cambria" w:hAnsi="Cambria"/>
          <w:sz w:val="24"/>
          <w:szCs w:val="24"/>
        </w:rPr>
        <w:t>, number of households and details of families falling under marginalized groups such as- those below poverty line, SC/ ST category, women headed households, landless families working as daily wage labourers, families living in distant hamlets, migrant labours and individuals with disability.</w:t>
      </w:r>
    </w:p>
    <w:p w:rsidR="008D2C90" w:rsidRPr="004D3C14" w:rsidRDefault="00D77B2F" w:rsidP="003408B9">
      <w:pPr>
        <w:pStyle w:val="ListParagraph"/>
        <w:numPr>
          <w:ilvl w:val="0"/>
          <w:numId w:val="37"/>
        </w:numPr>
        <w:tabs>
          <w:tab w:val="left" w:pos="142"/>
        </w:tabs>
        <w:ind w:left="709"/>
        <w:jc w:val="both"/>
        <w:rPr>
          <w:rFonts w:ascii="Cambria" w:hAnsi="Cambria"/>
          <w:sz w:val="24"/>
          <w:szCs w:val="24"/>
        </w:rPr>
      </w:pPr>
      <w:r w:rsidRPr="004D3C14">
        <w:rPr>
          <w:rFonts w:ascii="Cambria" w:hAnsi="Cambria"/>
          <w:sz w:val="24"/>
          <w:szCs w:val="24"/>
        </w:rPr>
        <w:t xml:space="preserve">Maintain records </w:t>
      </w:r>
      <w:r w:rsidR="008D2C90" w:rsidRPr="004D3C14">
        <w:rPr>
          <w:rFonts w:ascii="Cambria" w:hAnsi="Cambria"/>
          <w:sz w:val="24"/>
          <w:szCs w:val="24"/>
        </w:rPr>
        <w:t xml:space="preserve">on </w:t>
      </w:r>
      <w:r w:rsidR="008D2C90" w:rsidRPr="004D3C14">
        <w:rPr>
          <w:rFonts w:ascii="Cambria" w:hAnsi="Cambria"/>
          <w:sz w:val="24"/>
          <w:szCs w:val="24"/>
          <w:lang w:val="en-US"/>
        </w:rPr>
        <w:t xml:space="preserve">gaps identified in health or other related sectors, </w:t>
      </w:r>
      <w:r w:rsidR="00BD1C76">
        <w:rPr>
          <w:rFonts w:ascii="Cambria" w:hAnsi="Cambria"/>
          <w:sz w:val="24"/>
          <w:szCs w:val="24"/>
          <w:lang w:val="en-US"/>
        </w:rPr>
        <w:t xml:space="preserve"> This includes iden</w:t>
      </w:r>
      <w:r w:rsidR="008D2C90" w:rsidRPr="004D3C14">
        <w:rPr>
          <w:rFonts w:ascii="Cambria" w:hAnsi="Cambria"/>
          <w:sz w:val="24"/>
          <w:szCs w:val="24"/>
          <w:lang w:val="en-US"/>
        </w:rPr>
        <w:t>tif</w:t>
      </w:r>
      <w:r w:rsidR="00BD1C76">
        <w:rPr>
          <w:rFonts w:ascii="Cambria" w:hAnsi="Cambria"/>
          <w:sz w:val="24"/>
          <w:szCs w:val="24"/>
          <w:lang w:val="en-US"/>
        </w:rPr>
        <w:t xml:space="preserve">ying the cause of the gap, </w:t>
      </w:r>
      <w:r w:rsidR="002B0C17">
        <w:rPr>
          <w:rFonts w:ascii="Cambria" w:hAnsi="Cambria"/>
          <w:sz w:val="24"/>
          <w:szCs w:val="24"/>
          <w:lang w:val="en-US"/>
        </w:rPr>
        <w:t xml:space="preserve"> recording the </w:t>
      </w:r>
      <w:r w:rsidRPr="004D3C14">
        <w:rPr>
          <w:rFonts w:ascii="Cambria" w:hAnsi="Cambria"/>
          <w:sz w:val="24"/>
          <w:szCs w:val="24"/>
          <w:lang w:val="en-US"/>
        </w:rPr>
        <w:t>deci</w:t>
      </w:r>
      <w:r w:rsidR="00BD1C76">
        <w:rPr>
          <w:rFonts w:ascii="Cambria" w:hAnsi="Cambria"/>
          <w:sz w:val="24"/>
          <w:szCs w:val="24"/>
          <w:lang w:val="en-US"/>
        </w:rPr>
        <w:t xml:space="preserve">sion on </w:t>
      </w:r>
      <w:r w:rsidR="008D2C90" w:rsidRPr="004D3C14">
        <w:rPr>
          <w:rFonts w:ascii="Cambria" w:hAnsi="Cambria"/>
          <w:sz w:val="24"/>
          <w:szCs w:val="24"/>
          <w:lang w:val="en-US"/>
        </w:rPr>
        <w:t xml:space="preserve">collective action </w:t>
      </w:r>
      <w:r w:rsidR="00BD1C76">
        <w:rPr>
          <w:rFonts w:ascii="Cambria" w:hAnsi="Cambria"/>
          <w:sz w:val="24"/>
          <w:szCs w:val="24"/>
          <w:lang w:val="en-US"/>
        </w:rPr>
        <w:t xml:space="preserve">as </w:t>
      </w:r>
      <w:r w:rsidR="008D2C90" w:rsidRPr="004D3C14">
        <w:rPr>
          <w:rFonts w:ascii="Cambria" w:hAnsi="Cambria"/>
          <w:sz w:val="24"/>
          <w:szCs w:val="24"/>
          <w:lang w:val="en-US"/>
        </w:rPr>
        <w:t>needed by the village to addres</w:t>
      </w:r>
      <w:r w:rsidRPr="004D3C14">
        <w:rPr>
          <w:rFonts w:ascii="Cambria" w:hAnsi="Cambria"/>
          <w:sz w:val="24"/>
          <w:szCs w:val="24"/>
          <w:lang w:val="en-US"/>
        </w:rPr>
        <w:t>s</w:t>
      </w:r>
      <w:r w:rsidR="008D2C90" w:rsidRPr="004D3C14">
        <w:rPr>
          <w:rFonts w:ascii="Cambria" w:hAnsi="Cambria"/>
          <w:sz w:val="24"/>
          <w:szCs w:val="24"/>
          <w:lang w:val="en-US"/>
        </w:rPr>
        <w:t xml:space="preserve"> the gap, and </w:t>
      </w:r>
      <w:r w:rsidR="002B0C17">
        <w:rPr>
          <w:rFonts w:ascii="Cambria" w:hAnsi="Cambria"/>
          <w:sz w:val="24"/>
          <w:szCs w:val="24"/>
          <w:lang w:val="en-US"/>
        </w:rPr>
        <w:t>designating the persons responsible for</w:t>
      </w:r>
      <w:r w:rsidR="008D2C90" w:rsidRPr="004D3C14">
        <w:rPr>
          <w:rFonts w:ascii="Cambria" w:hAnsi="Cambria"/>
          <w:sz w:val="24"/>
          <w:szCs w:val="24"/>
          <w:lang w:val="en-US"/>
        </w:rPr>
        <w:t xml:space="preserve"> lead</w:t>
      </w:r>
      <w:r w:rsidR="002B0C17">
        <w:rPr>
          <w:rFonts w:ascii="Cambria" w:hAnsi="Cambria"/>
          <w:sz w:val="24"/>
          <w:szCs w:val="24"/>
          <w:lang w:val="en-US"/>
        </w:rPr>
        <w:t>ing</w:t>
      </w:r>
      <w:r w:rsidR="008D2C90" w:rsidRPr="004D3C14">
        <w:rPr>
          <w:rFonts w:ascii="Cambria" w:hAnsi="Cambria"/>
          <w:sz w:val="24"/>
          <w:szCs w:val="24"/>
          <w:lang w:val="en-US"/>
        </w:rPr>
        <w:t xml:space="preserve"> the collective action, the specified ti</w:t>
      </w:r>
      <w:r w:rsidR="002B0C17">
        <w:rPr>
          <w:rFonts w:ascii="Cambria" w:hAnsi="Cambria"/>
          <w:sz w:val="24"/>
          <w:szCs w:val="24"/>
          <w:lang w:val="en-US"/>
        </w:rPr>
        <w:t>meframe to undertake the action</w:t>
      </w:r>
      <w:r w:rsidR="008D2C90" w:rsidRPr="004D3C14">
        <w:rPr>
          <w:rFonts w:ascii="Cambria" w:hAnsi="Cambria"/>
          <w:sz w:val="24"/>
          <w:szCs w:val="24"/>
          <w:lang w:val="en-US"/>
        </w:rPr>
        <w:t>, and record</w:t>
      </w:r>
      <w:r w:rsidR="002B0C17">
        <w:rPr>
          <w:rFonts w:ascii="Cambria" w:hAnsi="Cambria"/>
          <w:sz w:val="24"/>
          <w:szCs w:val="24"/>
          <w:lang w:val="en-US"/>
        </w:rPr>
        <w:t xml:space="preserve">ing </w:t>
      </w:r>
      <w:r w:rsidR="008D2C90" w:rsidRPr="004D3C14">
        <w:rPr>
          <w:rFonts w:ascii="Cambria" w:hAnsi="Cambria"/>
          <w:sz w:val="24"/>
          <w:szCs w:val="24"/>
          <w:lang w:val="en-US"/>
        </w:rPr>
        <w:t xml:space="preserve"> follow up action. </w:t>
      </w:r>
    </w:p>
    <w:p w:rsidR="008D2C90" w:rsidRPr="004D3C14" w:rsidRDefault="008D2C90" w:rsidP="003408B9">
      <w:pPr>
        <w:pStyle w:val="ListParagraph"/>
        <w:numPr>
          <w:ilvl w:val="0"/>
          <w:numId w:val="37"/>
        </w:numPr>
        <w:tabs>
          <w:tab w:val="left" w:pos="142"/>
        </w:tabs>
        <w:ind w:left="709"/>
        <w:jc w:val="both"/>
        <w:rPr>
          <w:rFonts w:ascii="Cambria" w:hAnsi="Cambria"/>
          <w:sz w:val="24"/>
          <w:szCs w:val="24"/>
        </w:rPr>
      </w:pPr>
      <w:r w:rsidRPr="004D3C14">
        <w:rPr>
          <w:rFonts w:ascii="Cambria" w:hAnsi="Cambria"/>
          <w:sz w:val="24"/>
          <w:szCs w:val="24"/>
        </w:rPr>
        <w:t>Ensure utilization of the un-tied fund as per the decisions taken by the committee through regular dis</w:t>
      </w:r>
      <w:r w:rsidR="00D77B2F" w:rsidRPr="004D3C14">
        <w:rPr>
          <w:rFonts w:ascii="Cambria" w:hAnsi="Cambria"/>
          <w:sz w:val="24"/>
          <w:szCs w:val="24"/>
        </w:rPr>
        <w:t xml:space="preserve">bursal </w:t>
      </w:r>
      <w:r w:rsidRPr="004D3C14">
        <w:rPr>
          <w:rFonts w:ascii="Cambria" w:hAnsi="Cambria"/>
          <w:sz w:val="24"/>
          <w:szCs w:val="24"/>
        </w:rPr>
        <w:t xml:space="preserve">of funds </w:t>
      </w:r>
      <w:r w:rsidR="00D77B2F" w:rsidRPr="004D3C14">
        <w:rPr>
          <w:rFonts w:ascii="Cambria" w:hAnsi="Cambria"/>
          <w:sz w:val="24"/>
          <w:szCs w:val="24"/>
        </w:rPr>
        <w:t xml:space="preserve">jointly </w:t>
      </w:r>
      <w:r w:rsidRPr="004D3C14">
        <w:rPr>
          <w:rFonts w:ascii="Cambria" w:hAnsi="Cambria"/>
          <w:sz w:val="24"/>
          <w:szCs w:val="24"/>
        </w:rPr>
        <w:t>with the Chairperson and other signatories</w:t>
      </w:r>
      <w:r w:rsidR="002B0C17">
        <w:rPr>
          <w:rFonts w:ascii="Cambria" w:hAnsi="Cambria"/>
          <w:sz w:val="24"/>
          <w:szCs w:val="24"/>
        </w:rPr>
        <w:t xml:space="preserve">, if any, </w:t>
      </w:r>
      <w:r w:rsidRPr="004D3C14">
        <w:rPr>
          <w:rFonts w:ascii="Cambria" w:hAnsi="Cambria"/>
          <w:sz w:val="24"/>
          <w:szCs w:val="24"/>
        </w:rPr>
        <w:t xml:space="preserve"> and undertake regular update of the cashbook.</w:t>
      </w:r>
    </w:p>
    <w:p w:rsidR="00FE4F18" w:rsidRPr="004D3C14" w:rsidRDefault="008D2C90" w:rsidP="003408B9">
      <w:pPr>
        <w:pStyle w:val="ListParagraph"/>
        <w:numPr>
          <w:ilvl w:val="0"/>
          <w:numId w:val="37"/>
        </w:numPr>
        <w:tabs>
          <w:tab w:val="left" w:pos="142"/>
        </w:tabs>
        <w:ind w:left="709"/>
        <w:jc w:val="both"/>
        <w:rPr>
          <w:rFonts w:ascii="Cambria" w:hAnsi="Cambria"/>
          <w:b/>
          <w:sz w:val="24"/>
          <w:szCs w:val="24"/>
        </w:rPr>
      </w:pPr>
      <w:r w:rsidRPr="004D3C14">
        <w:rPr>
          <w:rFonts w:ascii="Cambria" w:hAnsi="Cambria"/>
          <w:sz w:val="24"/>
          <w:szCs w:val="24"/>
        </w:rPr>
        <w:t xml:space="preserve">Provide information on activity wise fund utilization to the committee every month and with </w:t>
      </w:r>
      <w:r w:rsidR="00D77B2F" w:rsidRPr="004D3C14">
        <w:rPr>
          <w:rFonts w:ascii="Cambria" w:hAnsi="Cambria"/>
          <w:sz w:val="24"/>
          <w:szCs w:val="24"/>
        </w:rPr>
        <w:t xml:space="preserve">bills and vouchers / </w:t>
      </w:r>
      <w:r w:rsidRPr="004D3C14">
        <w:rPr>
          <w:rFonts w:ascii="Cambria" w:hAnsi="Cambria"/>
          <w:sz w:val="24"/>
          <w:szCs w:val="24"/>
        </w:rPr>
        <w:t xml:space="preserve">documents on a quarterly basis.  </w:t>
      </w:r>
      <w:r w:rsidR="00D77B2F" w:rsidRPr="004D3C14">
        <w:rPr>
          <w:rFonts w:ascii="Cambria" w:hAnsi="Cambria"/>
          <w:sz w:val="24"/>
          <w:szCs w:val="24"/>
        </w:rPr>
        <w:t xml:space="preserve">Also, work </w:t>
      </w:r>
      <w:r w:rsidR="00D77B2F" w:rsidRPr="004D3C14">
        <w:rPr>
          <w:rFonts w:ascii="Cambria" w:hAnsi="Cambria"/>
          <w:sz w:val="24"/>
          <w:szCs w:val="24"/>
        </w:rPr>
        <w:lastRenderedPageBreak/>
        <w:t xml:space="preserve">with Chairperson for the annual presentation of the activities and expenditures </w:t>
      </w:r>
      <w:r w:rsidR="00FE4F18" w:rsidRPr="004D3C14">
        <w:rPr>
          <w:rFonts w:ascii="Cambria" w:hAnsi="Cambria"/>
          <w:sz w:val="24"/>
          <w:szCs w:val="24"/>
        </w:rPr>
        <w:t xml:space="preserve">in </w:t>
      </w:r>
      <w:r w:rsidR="00D141FA">
        <w:rPr>
          <w:rFonts w:ascii="Cambria" w:hAnsi="Cambria"/>
          <w:sz w:val="24"/>
          <w:szCs w:val="24"/>
        </w:rPr>
        <w:t xml:space="preserve">the </w:t>
      </w:r>
      <w:r w:rsidR="00FE4F18" w:rsidRPr="004D3C14">
        <w:rPr>
          <w:rFonts w:ascii="Cambria" w:hAnsi="Cambria"/>
          <w:sz w:val="24"/>
          <w:szCs w:val="24"/>
        </w:rPr>
        <w:t xml:space="preserve">annual </w:t>
      </w:r>
      <w:r w:rsidR="00D141FA">
        <w:rPr>
          <w:rFonts w:ascii="Cambria" w:hAnsi="Cambria"/>
          <w:sz w:val="24"/>
          <w:szCs w:val="24"/>
        </w:rPr>
        <w:t>G</w:t>
      </w:r>
      <w:r w:rsidR="00FE4F18" w:rsidRPr="004D3C14">
        <w:rPr>
          <w:rFonts w:ascii="Cambria" w:hAnsi="Cambria"/>
          <w:sz w:val="24"/>
          <w:szCs w:val="24"/>
        </w:rPr>
        <w:t xml:space="preserve">ram </w:t>
      </w:r>
      <w:r w:rsidR="00D141FA">
        <w:rPr>
          <w:rFonts w:ascii="Cambria" w:hAnsi="Cambria"/>
          <w:sz w:val="24"/>
          <w:szCs w:val="24"/>
        </w:rPr>
        <w:t>S</w:t>
      </w:r>
      <w:r w:rsidR="00FE4F18" w:rsidRPr="004D3C14">
        <w:rPr>
          <w:rFonts w:ascii="Cambria" w:hAnsi="Cambria"/>
          <w:sz w:val="24"/>
          <w:szCs w:val="24"/>
        </w:rPr>
        <w:t xml:space="preserve">abha, its social audit </w:t>
      </w:r>
      <w:r w:rsidR="00D77B2F" w:rsidRPr="004D3C14">
        <w:rPr>
          <w:rFonts w:ascii="Cambria" w:hAnsi="Cambria"/>
          <w:sz w:val="24"/>
          <w:szCs w:val="24"/>
        </w:rPr>
        <w:t xml:space="preserve">and </w:t>
      </w:r>
      <w:r w:rsidR="00FE4F18" w:rsidRPr="004D3C14">
        <w:rPr>
          <w:rFonts w:ascii="Cambria" w:hAnsi="Cambria"/>
          <w:sz w:val="24"/>
          <w:szCs w:val="24"/>
        </w:rPr>
        <w:t xml:space="preserve">getting the approval of the statement of expenditure (SOE) by </w:t>
      </w:r>
      <w:r w:rsidRPr="004D3C14">
        <w:rPr>
          <w:rFonts w:ascii="Cambria" w:hAnsi="Cambria"/>
          <w:sz w:val="24"/>
          <w:szCs w:val="24"/>
        </w:rPr>
        <w:t>the Gram Panchayat</w:t>
      </w:r>
      <w:r w:rsidR="00FE4F18" w:rsidRPr="004D3C14">
        <w:rPr>
          <w:rFonts w:ascii="Cambria" w:hAnsi="Cambria"/>
          <w:sz w:val="24"/>
          <w:szCs w:val="24"/>
        </w:rPr>
        <w:t xml:space="preserve">, and </w:t>
      </w:r>
      <w:r w:rsidR="00D141FA">
        <w:rPr>
          <w:rFonts w:ascii="Cambria" w:hAnsi="Cambria"/>
          <w:sz w:val="24"/>
          <w:szCs w:val="24"/>
        </w:rPr>
        <w:t xml:space="preserve">timely </w:t>
      </w:r>
      <w:r w:rsidRPr="004D3C14">
        <w:rPr>
          <w:rFonts w:ascii="Cambria" w:hAnsi="Cambria"/>
          <w:sz w:val="24"/>
          <w:szCs w:val="24"/>
        </w:rPr>
        <w:t>submi</w:t>
      </w:r>
      <w:r w:rsidR="00FE4F18" w:rsidRPr="004D3C14">
        <w:rPr>
          <w:rFonts w:ascii="Cambria" w:hAnsi="Cambria"/>
          <w:sz w:val="24"/>
          <w:szCs w:val="24"/>
        </w:rPr>
        <w:t xml:space="preserve">ssion </w:t>
      </w:r>
      <w:r w:rsidR="00D141FA">
        <w:rPr>
          <w:rFonts w:ascii="Cambria" w:hAnsi="Cambria"/>
          <w:sz w:val="24"/>
          <w:szCs w:val="24"/>
        </w:rPr>
        <w:t xml:space="preserve">of </w:t>
      </w:r>
      <w:r w:rsidR="00FE4F18" w:rsidRPr="004D3C14">
        <w:rPr>
          <w:rFonts w:ascii="Cambria" w:hAnsi="Cambria"/>
          <w:sz w:val="24"/>
          <w:szCs w:val="24"/>
        </w:rPr>
        <w:t>the SOE at the block level</w:t>
      </w:r>
      <w:r w:rsidR="00D141FA">
        <w:rPr>
          <w:rFonts w:ascii="Cambria" w:hAnsi="Cambria"/>
          <w:sz w:val="24"/>
          <w:szCs w:val="24"/>
        </w:rPr>
        <w:t>.</w:t>
      </w:r>
    </w:p>
    <w:p w:rsidR="00924752" w:rsidRPr="004D3C14" w:rsidRDefault="00924752" w:rsidP="00513715">
      <w:pPr>
        <w:pStyle w:val="ListParagraph"/>
        <w:tabs>
          <w:tab w:val="left" w:pos="142"/>
        </w:tabs>
        <w:ind w:left="270"/>
        <w:jc w:val="both"/>
        <w:rPr>
          <w:rFonts w:ascii="Cambria" w:hAnsi="Cambria"/>
          <w:b/>
          <w:sz w:val="24"/>
          <w:szCs w:val="24"/>
        </w:rPr>
      </w:pPr>
    </w:p>
    <w:p w:rsidR="00924752" w:rsidRPr="004D3C14" w:rsidRDefault="003408B9" w:rsidP="00513715">
      <w:pPr>
        <w:pStyle w:val="ListParagraph"/>
        <w:tabs>
          <w:tab w:val="left" w:pos="142"/>
        </w:tabs>
        <w:ind w:left="270"/>
        <w:jc w:val="both"/>
        <w:rPr>
          <w:rFonts w:ascii="Cambria" w:hAnsi="Cambria"/>
          <w:b/>
          <w:sz w:val="24"/>
          <w:szCs w:val="24"/>
        </w:rPr>
      </w:pPr>
      <w:bookmarkStart w:id="38" w:name="_Toc351147940"/>
      <w:r w:rsidRPr="004D3C14">
        <w:rPr>
          <w:rStyle w:val="Heading2Char"/>
          <w:color w:val="auto"/>
          <w:sz w:val="24"/>
          <w:szCs w:val="24"/>
        </w:rPr>
        <w:t xml:space="preserve">3. </w:t>
      </w:r>
      <w:bookmarkStart w:id="39" w:name="_Toc348959899"/>
      <w:r w:rsidR="00686F4A" w:rsidRPr="004D3C14">
        <w:rPr>
          <w:rStyle w:val="Heading2Char"/>
          <w:color w:val="auto"/>
          <w:sz w:val="24"/>
          <w:szCs w:val="24"/>
        </w:rPr>
        <w:t xml:space="preserve"> </w:t>
      </w:r>
      <w:r w:rsidR="008D2C90" w:rsidRPr="004D3C14">
        <w:rPr>
          <w:rStyle w:val="Heading2Char"/>
          <w:color w:val="auto"/>
          <w:sz w:val="24"/>
          <w:szCs w:val="24"/>
        </w:rPr>
        <w:t>The AWW:</w:t>
      </w:r>
      <w:bookmarkEnd w:id="38"/>
      <w:bookmarkEnd w:id="39"/>
      <w:r w:rsidR="00D16A73" w:rsidRPr="004D3C14">
        <w:rPr>
          <w:rStyle w:val="Heading2Char"/>
          <w:color w:val="auto"/>
          <w:sz w:val="24"/>
          <w:szCs w:val="24"/>
        </w:rPr>
        <w:t xml:space="preserve"> </w:t>
      </w:r>
      <w:r w:rsidR="008D2C90" w:rsidRPr="004D3C14">
        <w:rPr>
          <w:rFonts w:ascii="Cambria" w:hAnsi="Cambria"/>
          <w:sz w:val="24"/>
          <w:szCs w:val="24"/>
        </w:rPr>
        <w:t xml:space="preserve">Is an important member of the VHSNC.  She </w:t>
      </w:r>
      <w:r w:rsidR="00FE4F18" w:rsidRPr="004D3C14">
        <w:rPr>
          <w:rFonts w:ascii="Cambria" w:hAnsi="Cambria"/>
          <w:sz w:val="24"/>
          <w:szCs w:val="24"/>
        </w:rPr>
        <w:t xml:space="preserve">has a critical role </w:t>
      </w:r>
      <w:r w:rsidR="008D2C90" w:rsidRPr="004D3C14">
        <w:rPr>
          <w:rFonts w:ascii="Cambria" w:hAnsi="Cambria"/>
          <w:sz w:val="24"/>
          <w:szCs w:val="24"/>
        </w:rPr>
        <w:t>in enabling VHSNC</w:t>
      </w:r>
      <w:r w:rsidR="00FE4F18" w:rsidRPr="004D3C14">
        <w:rPr>
          <w:rFonts w:ascii="Cambria" w:hAnsi="Cambria"/>
          <w:sz w:val="24"/>
          <w:szCs w:val="24"/>
        </w:rPr>
        <w:t xml:space="preserve"> to </w:t>
      </w:r>
      <w:r w:rsidR="008D2C90" w:rsidRPr="004D3C14">
        <w:rPr>
          <w:rFonts w:ascii="Cambria" w:hAnsi="Cambria"/>
          <w:sz w:val="24"/>
          <w:szCs w:val="24"/>
        </w:rPr>
        <w:t xml:space="preserve">take action on </w:t>
      </w:r>
      <w:r w:rsidR="00FE4F18" w:rsidRPr="004D3C14">
        <w:rPr>
          <w:rFonts w:ascii="Cambria" w:hAnsi="Cambria"/>
          <w:sz w:val="24"/>
          <w:szCs w:val="24"/>
        </w:rPr>
        <w:t>addressing</w:t>
      </w:r>
      <w:r w:rsidR="008D2C90" w:rsidRPr="004D3C14">
        <w:rPr>
          <w:rFonts w:ascii="Cambria" w:hAnsi="Cambria"/>
          <w:sz w:val="24"/>
          <w:szCs w:val="24"/>
        </w:rPr>
        <w:t xml:space="preserve"> malnutrition. She </w:t>
      </w:r>
      <w:r w:rsidR="00FE4F18" w:rsidRPr="004D3C14">
        <w:rPr>
          <w:rFonts w:ascii="Cambria" w:hAnsi="Cambria"/>
          <w:sz w:val="24"/>
          <w:szCs w:val="24"/>
        </w:rPr>
        <w:t xml:space="preserve">will do </w:t>
      </w:r>
      <w:r w:rsidR="008D2C90" w:rsidRPr="004D3C14">
        <w:rPr>
          <w:rFonts w:ascii="Cambria" w:hAnsi="Cambria"/>
          <w:sz w:val="24"/>
          <w:szCs w:val="24"/>
        </w:rPr>
        <w:t>this through providing information on hamlet wise malnutrition status of children (less than six years of age) and presenting before the committee any specific challenges related to the functioning of AWC</w:t>
      </w:r>
      <w:r w:rsidR="00E05247" w:rsidRPr="004D3C14">
        <w:rPr>
          <w:rFonts w:ascii="Cambria" w:hAnsi="Cambria"/>
          <w:sz w:val="24"/>
          <w:szCs w:val="24"/>
        </w:rPr>
        <w:t xml:space="preserve"> or help she needs for improving her effectiveness. </w:t>
      </w:r>
      <w:r w:rsidR="008D2C90" w:rsidRPr="004D3C14">
        <w:rPr>
          <w:rFonts w:ascii="Cambria" w:hAnsi="Cambria"/>
          <w:sz w:val="24"/>
          <w:szCs w:val="24"/>
        </w:rPr>
        <w:t xml:space="preserve">She helps in mapping the marginalized households needing nutrition services and extends support in forming and implementing nutrition component of the village health plan.   She is also accountable for ensuring </w:t>
      </w:r>
      <w:r w:rsidR="00FE4F18" w:rsidRPr="004D3C14">
        <w:rPr>
          <w:rFonts w:ascii="Cambria" w:hAnsi="Cambria"/>
          <w:sz w:val="24"/>
          <w:szCs w:val="24"/>
        </w:rPr>
        <w:t>the provision of take Home ration for children</w:t>
      </w:r>
      <w:r w:rsidR="004E0FCE" w:rsidRPr="004D3C14">
        <w:rPr>
          <w:rFonts w:ascii="Cambria" w:hAnsi="Cambria"/>
          <w:sz w:val="24"/>
          <w:szCs w:val="24"/>
        </w:rPr>
        <w:t xml:space="preserve"> </w:t>
      </w:r>
      <w:r w:rsidR="00FE4F18" w:rsidRPr="004D3C14">
        <w:rPr>
          <w:rFonts w:ascii="Cambria" w:hAnsi="Cambria"/>
          <w:sz w:val="24"/>
          <w:szCs w:val="24"/>
        </w:rPr>
        <w:t>of less than three age group,</w:t>
      </w:r>
      <w:r w:rsidR="008D2C90" w:rsidRPr="004D3C14">
        <w:rPr>
          <w:rFonts w:ascii="Cambria" w:hAnsi="Cambria"/>
          <w:sz w:val="24"/>
          <w:szCs w:val="24"/>
        </w:rPr>
        <w:t xml:space="preserve"> pregnant/lactating mothers, </w:t>
      </w:r>
      <w:r w:rsidR="00040B0B" w:rsidRPr="004D3C14">
        <w:rPr>
          <w:rFonts w:ascii="Cambria" w:hAnsi="Cambria"/>
          <w:sz w:val="24"/>
          <w:szCs w:val="24"/>
        </w:rPr>
        <w:t>and supplementary</w:t>
      </w:r>
      <w:r w:rsidR="008D2C90" w:rsidRPr="004D3C14">
        <w:rPr>
          <w:rFonts w:ascii="Cambria" w:hAnsi="Cambria"/>
          <w:sz w:val="24"/>
          <w:szCs w:val="24"/>
        </w:rPr>
        <w:t xml:space="preserve"> food for children 3-6 years, and bringing </w:t>
      </w:r>
      <w:r w:rsidR="00FE4F18" w:rsidRPr="004D3C14">
        <w:rPr>
          <w:rFonts w:ascii="Cambria" w:hAnsi="Cambria"/>
          <w:sz w:val="24"/>
          <w:szCs w:val="24"/>
        </w:rPr>
        <w:t>the issues related to non</w:t>
      </w:r>
      <w:r w:rsidR="00040B0B" w:rsidRPr="004D3C14">
        <w:rPr>
          <w:rFonts w:ascii="Cambria" w:hAnsi="Cambria"/>
          <w:sz w:val="24"/>
          <w:szCs w:val="24"/>
        </w:rPr>
        <w:t>-</w:t>
      </w:r>
      <w:r w:rsidR="00FE4F18" w:rsidRPr="004D3C14">
        <w:rPr>
          <w:rFonts w:ascii="Cambria" w:hAnsi="Cambria"/>
          <w:sz w:val="24"/>
          <w:szCs w:val="24"/>
        </w:rPr>
        <w:t xml:space="preserve">availability of supplementary nutrition before the </w:t>
      </w:r>
      <w:r w:rsidR="008D2C90" w:rsidRPr="004D3C14">
        <w:rPr>
          <w:rFonts w:ascii="Cambria" w:hAnsi="Cambria"/>
          <w:sz w:val="24"/>
          <w:szCs w:val="24"/>
        </w:rPr>
        <w:t>committee.  The VHSNC will ensure that the AWC provides hot cooked meals in accordance with norms.</w:t>
      </w:r>
    </w:p>
    <w:p w:rsidR="00924752" w:rsidRPr="004D3C14" w:rsidRDefault="00924752" w:rsidP="00513715">
      <w:pPr>
        <w:pStyle w:val="ListParagraph"/>
        <w:tabs>
          <w:tab w:val="left" w:pos="142"/>
        </w:tabs>
        <w:ind w:left="270"/>
        <w:jc w:val="both"/>
        <w:rPr>
          <w:rFonts w:ascii="Cambria" w:hAnsi="Cambria"/>
          <w:sz w:val="24"/>
          <w:szCs w:val="24"/>
        </w:rPr>
      </w:pPr>
    </w:p>
    <w:p w:rsidR="008D2C90" w:rsidRPr="004D3C14" w:rsidRDefault="00D16A73" w:rsidP="00513715">
      <w:pPr>
        <w:pStyle w:val="ListParagraph"/>
        <w:tabs>
          <w:tab w:val="left" w:pos="142"/>
        </w:tabs>
        <w:ind w:left="270"/>
        <w:jc w:val="both"/>
        <w:rPr>
          <w:rFonts w:ascii="Cambria" w:hAnsi="Cambria"/>
          <w:sz w:val="24"/>
          <w:szCs w:val="24"/>
        </w:rPr>
      </w:pPr>
      <w:bookmarkStart w:id="40" w:name="_Toc348959900"/>
      <w:bookmarkStart w:id="41" w:name="_Toc351147941"/>
      <w:r w:rsidRPr="004D3C14">
        <w:rPr>
          <w:rStyle w:val="Heading2Char"/>
          <w:color w:val="auto"/>
          <w:sz w:val="24"/>
          <w:szCs w:val="24"/>
        </w:rPr>
        <w:t>4</w:t>
      </w:r>
      <w:r w:rsidR="00C02EFE" w:rsidRPr="004D3C14">
        <w:rPr>
          <w:rStyle w:val="Heading2Char"/>
          <w:color w:val="auto"/>
          <w:sz w:val="24"/>
          <w:szCs w:val="24"/>
        </w:rPr>
        <w:t>:A</w:t>
      </w:r>
      <w:r w:rsidR="008D2C90" w:rsidRPr="004D3C14">
        <w:rPr>
          <w:rStyle w:val="Heading2Char"/>
          <w:color w:val="auto"/>
          <w:sz w:val="24"/>
          <w:szCs w:val="24"/>
        </w:rPr>
        <w:t>NM:</w:t>
      </w:r>
      <w:bookmarkEnd w:id="40"/>
      <w:bookmarkEnd w:id="41"/>
      <w:r w:rsidR="00E05247" w:rsidRPr="004D3C14">
        <w:rPr>
          <w:rStyle w:val="Heading2Char"/>
          <w:color w:val="auto"/>
          <w:sz w:val="24"/>
          <w:szCs w:val="24"/>
        </w:rPr>
        <w:t xml:space="preserve">  </w:t>
      </w:r>
      <w:r w:rsidR="008D2C90" w:rsidRPr="004D3C14">
        <w:rPr>
          <w:rFonts w:ascii="Cambria" w:hAnsi="Cambria"/>
          <w:sz w:val="24"/>
          <w:szCs w:val="24"/>
        </w:rPr>
        <w:t xml:space="preserve">She will provide information to VHSNC regarding available services, schemes, and services for maternity and child health.   She </w:t>
      </w:r>
      <w:r w:rsidR="002B0C17">
        <w:rPr>
          <w:rFonts w:ascii="Cambria" w:hAnsi="Cambria"/>
          <w:sz w:val="24"/>
          <w:szCs w:val="24"/>
        </w:rPr>
        <w:t xml:space="preserve">will share </w:t>
      </w:r>
      <w:r w:rsidR="008D2C90" w:rsidRPr="004D3C14">
        <w:rPr>
          <w:rFonts w:ascii="Cambria" w:hAnsi="Cambria"/>
          <w:sz w:val="24"/>
          <w:szCs w:val="24"/>
        </w:rPr>
        <w:t>details on marginalized groups or those unreached thr</w:t>
      </w:r>
      <w:r w:rsidR="002B0C17">
        <w:rPr>
          <w:rFonts w:ascii="Cambria" w:hAnsi="Cambria"/>
          <w:sz w:val="24"/>
          <w:szCs w:val="24"/>
        </w:rPr>
        <w:t xml:space="preserve">ough health services and seek </w:t>
      </w:r>
      <w:r w:rsidR="008D2C90" w:rsidRPr="004D3C14">
        <w:rPr>
          <w:rFonts w:ascii="Cambria" w:hAnsi="Cambria"/>
          <w:sz w:val="24"/>
          <w:szCs w:val="24"/>
        </w:rPr>
        <w:t>the support of the VHSNC t</w:t>
      </w:r>
      <w:r w:rsidR="002B0C17">
        <w:rPr>
          <w:rFonts w:ascii="Cambria" w:hAnsi="Cambria"/>
          <w:sz w:val="24"/>
          <w:szCs w:val="24"/>
        </w:rPr>
        <w:t>o</w:t>
      </w:r>
      <w:r w:rsidR="008D2C90" w:rsidRPr="004D3C14">
        <w:rPr>
          <w:rFonts w:ascii="Cambria" w:hAnsi="Cambria"/>
          <w:sz w:val="24"/>
          <w:szCs w:val="24"/>
        </w:rPr>
        <w:t xml:space="preserve"> reach these populations.  She </w:t>
      </w:r>
      <w:r w:rsidR="002B0C17">
        <w:rPr>
          <w:rFonts w:ascii="Cambria" w:hAnsi="Cambria"/>
          <w:sz w:val="24"/>
          <w:szCs w:val="24"/>
        </w:rPr>
        <w:t xml:space="preserve">will enable </w:t>
      </w:r>
      <w:r w:rsidR="008D2C90" w:rsidRPr="004D3C14">
        <w:rPr>
          <w:rFonts w:ascii="Cambria" w:hAnsi="Cambria"/>
          <w:sz w:val="24"/>
          <w:szCs w:val="24"/>
        </w:rPr>
        <w:t>the committee prepare a village action plan to address this concern. The committee will hold the ANM accountable for smooth functioning of Sub-Centre and provision of quality services and regular conduct VHND.</w:t>
      </w:r>
    </w:p>
    <w:p w:rsidR="00924752" w:rsidRPr="004D3C14" w:rsidRDefault="00D16A73" w:rsidP="00513715">
      <w:pPr>
        <w:pStyle w:val="Heading2"/>
        <w:rPr>
          <w:color w:val="auto"/>
          <w:sz w:val="24"/>
          <w:szCs w:val="24"/>
        </w:rPr>
      </w:pPr>
      <w:bookmarkStart w:id="42" w:name="_Toc348959901"/>
      <w:bookmarkStart w:id="43" w:name="_Toc351147942"/>
      <w:r w:rsidRPr="004D3C14">
        <w:rPr>
          <w:color w:val="auto"/>
          <w:sz w:val="24"/>
          <w:szCs w:val="24"/>
        </w:rPr>
        <w:t>5</w:t>
      </w:r>
      <w:r w:rsidR="00686F4A" w:rsidRPr="004D3C14">
        <w:rPr>
          <w:color w:val="auto"/>
          <w:sz w:val="24"/>
          <w:szCs w:val="24"/>
        </w:rPr>
        <w:t xml:space="preserve"> </w:t>
      </w:r>
      <w:r w:rsidR="00C02EFE" w:rsidRPr="004D3C14">
        <w:rPr>
          <w:color w:val="auto"/>
          <w:sz w:val="24"/>
          <w:szCs w:val="24"/>
        </w:rPr>
        <w:t xml:space="preserve">: </w:t>
      </w:r>
      <w:r w:rsidR="008D2C90" w:rsidRPr="004D3C14">
        <w:rPr>
          <w:color w:val="auto"/>
          <w:sz w:val="24"/>
          <w:szCs w:val="24"/>
        </w:rPr>
        <w:t xml:space="preserve">Role of representatives from other departments like </w:t>
      </w:r>
      <w:r w:rsidR="002A6F4C" w:rsidRPr="004D3C14">
        <w:rPr>
          <w:color w:val="auto"/>
          <w:sz w:val="24"/>
          <w:szCs w:val="24"/>
        </w:rPr>
        <w:t>Education, Water and S</w:t>
      </w:r>
      <w:r w:rsidR="008D2C90" w:rsidRPr="004D3C14">
        <w:rPr>
          <w:color w:val="auto"/>
          <w:sz w:val="24"/>
          <w:szCs w:val="24"/>
        </w:rPr>
        <w:t>anitation,</w:t>
      </w:r>
      <w:r w:rsidR="002A6F4C" w:rsidRPr="004D3C14">
        <w:rPr>
          <w:color w:val="auto"/>
          <w:sz w:val="24"/>
          <w:szCs w:val="24"/>
        </w:rPr>
        <w:t>and Department of Woman and Child Development</w:t>
      </w:r>
      <w:bookmarkEnd w:id="42"/>
      <w:r w:rsidRPr="004D3C14">
        <w:rPr>
          <w:color w:val="auto"/>
          <w:sz w:val="24"/>
          <w:szCs w:val="24"/>
        </w:rPr>
        <w:t xml:space="preserve"> –</w:t>
      </w:r>
      <w:bookmarkEnd w:id="43"/>
    </w:p>
    <w:p w:rsidR="00D16A73" w:rsidRPr="004D3C14" w:rsidRDefault="002B0C17" w:rsidP="00513715">
      <w:pPr>
        <w:tabs>
          <w:tab w:val="left" w:pos="-284"/>
          <w:tab w:val="left" w:pos="0"/>
        </w:tabs>
        <w:ind w:left="360"/>
        <w:jc w:val="both"/>
        <w:rPr>
          <w:rFonts w:ascii="Cambria" w:hAnsi="Cambria" w:cs="Calibri"/>
          <w:sz w:val="24"/>
          <w:szCs w:val="24"/>
          <w:lang w:val="en-US"/>
        </w:rPr>
      </w:pPr>
      <w:r>
        <w:rPr>
          <w:rFonts w:ascii="Cambria" w:hAnsi="Cambria"/>
          <w:sz w:val="24"/>
          <w:szCs w:val="24"/>
        </w:rPr>
        <w:t>The m</w:t>
      </w:r>
      <w:r w:rsidR="00B15CAB" w:rsidRPr="004D3C14">
        <w:rPr>
          <w:rFonts w:ascii="Cambria" w:hAnsi="Cambria"/>
          <w:sz w:val="24"/>
          <w:szCs w:val="24"/>
        </w:rPr>
        <w:t>andate of the VHSNC</w:t>
      </w:r>
      <w:r w:rsidR="002A6F4C" w:rsidRPr="004D3C14">
        <w:rPr>
          <w:rFonts w:ascii="Cambria" w:hAnsi="Cambria"/>
          <w:sz w:val="24"/>
          <w:szCs w:val="24"/>
        </w:rPr>
        <w:t xml:space="preserve"> encompasses Health, Sanitation and Nutrition as well as the Education, particularly in the context of the programmes like Mid Day Meal, and most importantly Department of Woman and Child Development. Accordingly the VHSNC has the role of providing oversight and monitoring of their services</w:t>
      </w:r>
      <w:r w:rsidR="00692745" w:rsidRPr="004D3C14">
        <w:rPr>
          <w:rFonts w:ascii="Cambria" w:hAnsi="Cambria"/>
          <w:sz w:val="24"/>
          <w:szCs w:val="24"/>
        </w:rPr>
        <w:t xml:space="preserve"> to ensure convergent action on </w:t>
      </w:r>
      <w:r w:rsidR="00692745" w:rsidRPr="004D3C14">
        <w:rPr>
          <w:rFonts w:ascii="Cambria" w:hAnsi="Cambria" w:cs="Calibri"/>
          <w:sz w:val="24"/>
          <w:szCs w:val="24"/>
          <w:lang w:val="en-US"/>
        </w:rPr>
        <w:t xml:space="preserve">on </w:t>
      </w:r>
      <w:r w:rsidR="00692745" w:rsidRPr="004D3C14">
        <w:rPr>
          <w:rFonts w:ascii="Cambria" w:hAnsi="Cambria" w:cs="Calibri"/>
          <w:sz w:val="24"/>
          <w:szCs w:val="24"/>
        </w:rPr>
        <w:t>wider determinants of health such as drinking water, sanitation, female literacy, nutrition and women and child health</w:t>
      </w:r>
      <w:r w:rsidR="00692745" w:rsidRPr="004D3C14">
        <w:rPr>
          <w:rFonts w:ascii="Cambria" w:hAnsi="Cambria" w:cs="Calibri"/>
          <w:sz w:val="24"/>
          <w:szCs w:val="24"/>
          <w:lang w:val="en-US"/>
        </w:rPr>
        <w:t>.</w:t>
      </w:r>
      <w:r w:rsidR="00692745" w:rsidRPr="004D3C14">
        <w:rPr>
          <w:rFonts w:ascii="Cambria" w:hAnsi="Cambria" w:cs="Calibri"/>
          <w:sz w:val="24"/>
          <w:szCs w:val="24"/>
        </w:rPr>
        <w:t xml:space="preserve"> They will inform VHSNC on various developments and challenges faced in implementing the respective programmes</w:t>
      </w:r>
      <w:r w:rsidR="00692745" w:rsidRPr="004D3C14">
        <w:rPr>
          <w:rFonts w:ascii="Cambria" w:hAnsi="Cambria" w:cs="Calibri"/>
          <w:sz w:val="24"/>
          <w:szCs w:val="24"/>
          <w:lang w:val="en-US"/>
        </w:rPr>
        <w:t xml:space="preserve"> and </w:t>
      </w:r>
      <w:r w:rsidR="00692745" w:rsidRPr="004D3C14">
        <w:rPr>
          <w:rFonts w:ascii="Cambria" w:hAnsi="Cambria" w:cs="Calibri"/>
          <w:sz w:val="24"/>
          <w:szCs w:val="24"/>
        </w:rPr>
        <w:t xml:space="preserve">will enable VHSNC to take action on social determinants of health and contribute towards the synthesis of a comprehensive village health plan. </w:t>
      </w:r>
      <w:r w:rsidR="00692745" w:rsidRPr="004D3C14">
        <w:rPr>
          <w:rFonts w:ascii="Cambria" w:hAnsi="Cambria" w:cs="Calibri"/>
          <w:sz w:val="24"/>
          <w:szCs w:val="24"/>
          <w:lang w:val="en-US"/>
        </w:rPr>
        <w:t xml:space="preserve">This allows VHSNC to ensure local level accountability in delivery of social sector programmes. </w:t>
      </w:r>
    </w:p>
    <w:p w:rsidR="00692745" w:rsidRPr="004D3C14" w:rsidRDefault="00D16A73" w:rsidP="00513715">
      <w:pPr>
        <w:tabs>
          <w:tab w:val="left" w:pos="-284"/>
          <w:tab w:val="left" w:pos="0"/>
        </w:tabs>
        <w:ind w:left="360"/>
        <w:jc w:val="both"/>
        <w:rPr>
          <w:rFonts w:ascii="Cambria" w:hAnsi="Cambria"/>
          <w:sz w:val="24"/>
          <w:szCs w:val="24"/>
        </w:rPr>
      </w:pPr>
      <w:r w:rsidRPr="004D3C14">
        <w:rPr>
          <w:rFonts w:ascii="Cambria" w:hAnsi="Cambria" w:cs="Calibri"/>
          <w:sz w:val="24"/>
          <w:szCs w:val="24"/>
          <w:lang w:val="en-US"/>
        </w:rPr>
        <w:br w:type="page"/>
      </w:r>
    </w:p>
    <w:p w:rsidR="00692745" w:rsidRPr="004D3C14" w:rsidRDefault="00D16A73" w:rsidP="00513715">
      <w:pPr>
        <w:pStyle w:val="Heading2"/>
        <w:rPr>
          <w:i/>
          <w:color w:val="auto"/>
          <w:sz w:val="28"/>
          <w:szCs w:val="28"/>
          <w:lang w:val="en-US"/>
        </w:rPr>
      </w:pPr>
      <w:bookmarkStart w:id="44" w:name="_Toc348959902"/>
      <w:bookmarkStart w:id="45" w:name="_Toc351147943"/>
      <w:r w:rsidRPr="004D3C14">
        <w:rPr>
          <w:i/>
          <w:color w:val="auto"/>
          <w:sz w:val="28"/>
          <w:szCs w:val="28"/>
        </w:rPr>
        <w:t xml:space="preserve">VIII. </w:t>
      </w:r>
      <w:r w:rsidR="006A74A9" w:rsidRPr="004D3C14">
        <w:rPr>
          <w:i/>
          <w:color w:val="auto"/>
          <w:sz w:val="28"/>
          <w:szCs w:val="28"/>
        </w:rPr>
        <w:t xml:space="preserve"> </w:t>
      </w:r>
      <w:r w:rsidR="00692745" w:rsidRPr="004D3C14">
        <w:rPr>
          <w:i/>
          <w:color w:val="auto"/>
          <w:sz w:val="28"/>
          <w:szCs w:val="28"/>
          <w:lang w:val="en-US"/>
        </w:rPr>
        <w:t>Capacity Building and Training Strategy</w:t>
      </w:r>
      <w:bookmarkEnd w:id="44"/>
      <w:bookmarkEnd w:id="45"/>
    </w:p>
    <w:p w:rsidR="00D16A73" w:rsidRPr="004D3C14" w:rsidRDefault="00D16A73" w:rsidP="00D16A73">
      <w:pPr>
        <w:rPr>
          <w:lang w:val="en-US"/>
        </w:rPr>
      </w:pPr>
    </w:p>
    <w:p w:rsidR="00692745" w:rsidRPr="004D3C14" w:rsidRDefault="00E05247" w:rsidP="00D16A73">
      <w:pPr>
        <w:jc w:val="both"/>
        <w:rPr>
          <w:rFonts w:ascii="Cambria" w:hAnsi="Cambria" w:cs="Calibri"/>
          <w:sz w:val="24"/>
          <w:szCs w:val="24"/>
        </w:rPr>
      </w:pPr>
      <w:r w:rsidRPr="004D3C14">
        <w:rPr>
          <w:rFonts w:ascii="Cambria" w:hAnsi="Cambria" w:cs="Calibri"/>
          <w:sz w:val="24"/>
          <w:szCs w:val="24"/>
          <w:lang w:val="en-US"/>
        </w:rPr>
        <w:t>Capacity building of VHSNC</w:t>
      </w:r>
      <w:r w:rsidR="004E0FCE" w:rsidRPr="004D3C14">
        <w:rPr>
          <w:rFonts w:ascii="Cambria" w:hAnsi="Cambria" w:cs="Calibri"/>
          <w:sz w:val="24"/>
          <w:szCs w:val="24"/>
          <w:lang w:val="en-US"/>
        </w:rPr>
        <w:t xml:space="preserve"> is</w:t>
      </w:r>
      <w:r w:rsidR="00692745" w:rsidRPr="004D3C14">
        <w:rPr>
          <w:rFonts w:ascii="Cambria" w:hAnsi="Cambria" w:cs="Calibri"/>
          <w:sz w:val="24"/>
          <w:szCs w:val="24"/>
          <w:lang w:val="en-US"/>
        </w:rPr>
        <w:t xml:space="preserve"> a continuous process.</w:t>
      </w:r>
      <w:r w:rsidR="005605BF" w:rsidRPr="004D3C14">
        <w:rPr>
          <w:rFonts w:ascii="Cambria" w:hAnsi="Cambria" w:cs="Calibri"/>
          <w:sz w:val="24"/>
          <w:szCs w:val="24"/>
          <w:lang w:val="en-US"/>
        </w:rPr>
        <w:t xml:space="preserve"> </w:t>
      </w:r>
      <w:r w:rsidR="00692745" w:rsidRPr="004D3C14">
        <w:rPr>
          <w:rFonts w:ascii="Cambria" w:hAnsi="Cambria" w:cs="Calibri"/>
          <w:sz w:val="24"/>
          <w:szCs w:val="24"/>
          <w:lang w:val="en-US"/>
        </w:rPr>
        <w:t>The</w:t>
      </w:r>
      <w:r w:rsidRPr="004D3C14">
        <w:rPr>
          <w:rFonts w:ascii="Cambria" w:hAnsi="Cambria" w:cs="Calibri"/>
          <w:sz w:val="24"/>
          <w:szCs w:val="24"/>
          <w:lang w:val="en-US"/>
        </w:rPr>
        <w:t xml:space="preserve"> </w:t>
      </w:r>
      <w:r w:rsidR="00692745" w:rsidRPr="004D3C14">
        <w:rPr>
          <w:rFonts w:ascii="Cambria" w:hAnsi="Cambria" w:cs="Calibri"/>
          <w:sz w:val="24"/>
          <w:szCs w:val="24"/>
          <w:lang w:val="en-US"/>
        </w:rPr>
        <w:t xml:space="preserve">knowledge base </w:t>
      </w:r>
      <w:r w:rsidRPr="004D3C14">
        <w:rPr>
          <w:rFonts w:ascii="Cambria" w:hAnsi="Cambria" w:cs="Calibri"/>
          <w:sz w:val="24"/>
          <w:szCs w:val="24"/>
          <w:lang w:val="en-US"/>
        </w:rPr>
        <w:t xml:space="preserve">of members </w:t>
      </w:r>
      <w:r w:rsidR="00692745" w:rsidRPr="004D3C14">
        <w:rPr>
          <w:rFonts w:ascii="Cambria" w:hAnsi="Cambria" w:cs="Calibri"/>
          <w:sz w:val="24"/>
          <w:szCs w:val="24"/>
          <w:lang w:val="en-US"/>
        </w:rPr>
        <w:t xml:space="preserve">needs to be strengthened </w:t>
      </w:r>
      <w:r w:rsidR="00D141FA">
        <w:rPr>
          <w:rFonts w:ascii="Cambria" w:hAnsi="Cambria" w:cs="Calibri"/>
          <w:sz w:val="24"/>
          <w:szCs w:val="24"/>
          <w:lang w:val="en-US"/>
        </w:rPr>
        <w:t>for a</w:t>
      </w:r>
      <w:r w:rsidR="00692745" w:rsidRPr="004D3C14">
        <w:rPr>
          <w:rFonts w:ascii="Cambria" w:hAnsi="Cambria" w:cs="Calibri"/>
          <w:sz w:val="24"/>
          <w:szCs w:val="24"/>
        </w:rPr>
        <w:t xml:space="preserve"> clear understanding of the objectives, functioning and roles of VHSNC. </w:t>
      </w:r>
      <w:r w:rsidR="00692745" w:rsidRPr="004D3C14">
        <w:rPr>
          <w:rFonts w:ascii="Cambria" w:hAnsi="Cambria" w:cs="Calibri"/>
          <w:sz w:val="24"/>
          <w:szCs w:val="24"/>
          <w:lang w:val="en-US"/>
        </w:rPr>
        <w:t xml:space="preserve">The training curriculum should </w:t>
      </w:r>
      <w:r w:rsidR="00692745" w:rsidRPr="004D3C14">
        <w:rPr>
          <w:rFonts w:ascii="Cambria" w:hAnsi="Cambria" w:cs="Calibri"/>
          <w:sz w:val="24"/>
          <w:szCs w:val="24"/>
        </w:rPr>
        <w:t>aim to build their capacities for addressing the social determinants of health and finally enable them acquire complex skills of village health planning and community based planning and monitoring.</w:t>
      </w:r>
    </w:p>
    <w:p w:rsidR="00692745" w:rsidRPr="004D3C14" w:rsidRDefault="00692745" w:rsidP="00D16A73">
      <w:pPr>
        <w:jc w:val="both"/>
        <w:rPr>
          <w:rFonts w:ascii="Cambria" w:hAnsi="Cambria" w:cs="Calibri"/>
          <w:sz w:val="24"/>
          <w:szCs w:val="24"/>
        </w:rPr>
      </w:pPr>
      <w:r w:rsidRPr="004D3C14">
        <w:rPr>
          <w:rFonts w:ascii="Cambria" w:hAnsi="Cambria" w:cs="Calibri"/>
          <w:sz w:val="24"/>
          <w:szCs w:val="24"/>
        </w:rPr>
        <w:t>The ASHA Training structure</w:t>
      </w:r>
      <w:r w:rsidR="00BA0468" w:rsidRPr="004D3C14">
        <w:rPr>
          <w:rFonts w:ascii="Cambria" w:hAnsi="Cambria" w:cs="Calibri"/>
          <w:sz w:val="24"/>
          <w:szCs w:val="24"/>
        </w:rPr>
        <w:t xml:space="preserve"> as it exists sh</w:t>
      </w:r>
      <w:r w:rsidRPr="004D3C14">
        <w:rPr>
          <w:rFonts w:ascii="Cambria" w:hAnsi="Cambria" w:cs="Calibri"/>
          <w:sz w:val="24"/>
          <w:szCs w:val="24"/>
        </w:rPr>
        <w:t xml:space="preserve">ould provide training to VHSNC members. </w:t>
      </w:r>
      <w:r w:rsidR="00BA0468" w:rsidRPr="004D3C14">
        <w:rPr>
          <w:rFonts w:ascii="Cambria" w:hAnsi="Cambria" w:cs="Calibri"/>
          <w:sz w:val="24"/>
          <w:szCs w:val="24"/>
        </w:rPr>
        <w:t>NGOs can be used to provide additional capacities for the training process.</w:t>
      </w:r>
    </w:p>
    <w:p w:rsidR="00692745" w:rsidRPr="004D3C14" w:rsidRDefault="005605BF" w:rsidP="00D16A73">
      <w:pPr>
        <w:jc w:val="both"/>
      </w:pPr>
      <w:r w:rsidRPr="004D3C14">
        <w:rPr>
          <w:rFonts w:ascii="Cambria" w:hAnsi="Cambria" w:cs="Calibri"/>
          <w:sz w:val="24"/>
          <w:szCs w:val="24"/>
        </w:rPr>
        <w:t>Though the ideal process would be a two to five day training camp for all members resource constraints and capacity for such training is limited. The focus in most programmes therefore has been on training ASHAs very well so that they could provide leadership, if possible trainin</w:t>
      </w:r>
      <w:r w:rsidR="00D141FA">
        <w:rPr>
          <w:rFonts w:ascii="Cambria" w:hAnsi="Cambria" w:cs="Calibri"/>
          <w:sz w:val="24"/>
          <w:szCs w:val="24"/>
        </w:rPr>
        <w:t xml:space="preserve">g two or three more members in </w:t>
      </w:r>
      <w:r w:rsidRPr="004D3C14">
        <w:rPr>
          <w:rFonts w:ascii="Cambria" w:hAnsi="Cambria" w:cs="Calibri"/>
          <w:sz w:val="24"/>
          <w:szCs w:val="24"/>
        </w:rPr>
        <w:t>two or t</w:t>
      </w:r>
      <w:r w:rsidR="00D141FA">
        <w:rPr>
          <w:rFonts w:ascii="Cambria" w:hAnsi="Cambria" w:cs="Calibri"/>
          <w:sz w:val="24"/>
          <w:szCs w:val="24"/>
        </w:rPr>
        <w:t xml:space="preserve">hree one day sessions in moderate </w:t>
      </w:r>
      <w:r w:rsidRPr="004D3C14">
        <w:rPr>
          <w:rFonts w:ascii="Cambria" w:hAnsi="Cambria" w:cs="Calibri"/>
          <w:sz w:val="24"/>
          <w:szCs w:val="24"/>
        </w:rPr>
        <w:t>size groups at the sector level and most important</w:t>
      </w:r>
      <w:r w:rsidR="002B0C17">
        <w:rPr>
          <w:rFonts w:ascii="Cambria" w:hAnsi="Cambria" w:cs="Calibri"/>
          <w:sz w:val="24"/>
          <w:szCs w:val="24"/>
        </w:rPr>
        <w:t xml:space="preserve">ly, </w:t>
      </w:r>
      <w:r w:rsidRPr="004D3C14">
        <w:rPr>
          <w:rFonts w:ascii="Cambria" w:hAnsi="Cambria" w:cs="Calibri"/>
          <w:sz w:val="24"/>
          <w:szCs w:val="24"/>
        </w:rPr>
        <w:t xml:space="preserve"> supportive supervision with facilitators attending VHSNC meetings and providing guidance and thereby building capacity in the course of the meeting. </w:t>
      </w:r>
    </w:p>
    <w:p w:rsidR="00692745" w:rsidRPr="004D3C14" w:rsidRDefault="00692745" w:rsidP="00513715">
      <w:pPr>
        <w:rPr>
          <w:rFonts w:ascii="Cambria" w:hAnsi="Cambria" w:cs="Calibri"/>
          <w:sz w:val="24"/>
          <w:szCs w:val="24"/>
        </w:rPr>
      </w:pPr>
      <w:r w:rsidRPr="004D3C14">
        <w:rPr>
          <w:rFonts w:ascii="Cambria" w:hAnsi="Cambria" w:cs="Calibri"/>
          <w:sz w:val="24"/>
          <w:szCs w:val="24"/>
        </w:rPr>
        <w:t xml:space="preserve">The training </w:t>
      </w:r>
      <w:r w:rsidR="00BA0468" w:rsidRPr="004D3C14">
        <w:rPr>
          <w:rFonts w:ascii="Cambria" w:hAnsi="Cambria" w:cs="Calibri"/>
          <w:sz w:val="24"/>
          <w:szCs w:val="24"/>
        </w:rPr>
        <w:t xml:space="preserve">strategy </w:t>
      </w:r>
      <w:r w:rsidR="002B0C17">
        <w:rPr>
          <w:rFonts w:ascii="Cambria" w:hAnsi="Cambria" w:cs="Calibri"/>
          <w:sz w:val="24"/>
          <w:szCs w:val="24"/>
        </w:rPr>
        <w:t xml:space="preserve">for VHSNC members </w:t>
      </w:r>
      <w:r w:rsidR="00BA0468" w:rsidRPr="004D3C14">
        <w:rPr>
          <w:rFonts w:ascii="Cambria" w:hAnsi="Cambria" w:cs="Calibri"/>
          <w:sz w:val="24"/>
          <w:szCs w:val="24"/>
        </w:rPr>
        <w:t>involves</w:t>
      </w:r>
      <w:r w:rsidRPr="004D3C14">
        <w:rPr>
          <w:rFonts w:ascii="Cambria" w:hAnsi="Cambria" w:cs="Calibri"/>
          <w:sz w:val="24"/>
          <w:szCs w:val="24"/>
        </w:rPr>
        <w:t xml:space="preserve">- </w:t>
      </w:r>
    </w:p>
    <w:p w:rsidR="00A22E01" w:rsidRPr="004D3C14" w:rsidRDefault="00A22E01" w:rsidP="00D16A73">
      <w:pPr>
        <w:pStyle w:val="ListParagraph"/>
        <w:numPr>
          <w:ilvl w:val="0"/>
          <w:numId w:val="9"/>
        </w:numPr>
        <w:jc w:val="both"/>
        <w:rPr>
          <w:rFonts w:ascii="Cambria" w:hAnsi="Cambria" w:cs="Calibri"/>
          <w:sz w:val="24"/>
          <w:szCs w:val="24"/>
        </w:rPr>
      </w:pPr>
      <w:r w:rsidRPr="004D3C14">
        <w:rPr>
          <w:rFonts w:ascii="Cambria" w:hAnsi="Cambria" w:cs="Calibri"/>
          <w:b/>
          <w:sz w:val="24"/>
          <w:szCs w:val="24"/>
        </w:rPr>
        <w:t>T</w:t>
      </w:r>
      <w:r w:rsidR="00BA0468" w:rsidRPr="004D3C14">
        <w:rPr>
          <w:rFonts w:ascii="Cambria" w:hAnsi="Cambria" w:cs="Calibri"/>
          <w:b/>
          <w:sz w:val="24"/>
          <w:szCs w:val="24"/>
        </w:rPr>
        <w:t>raining of ASHA Trainers, ASHA Facilitators and ASHAs</w:t>
      </w:r>
      <w:r w:rsidRPr="004D3C14">
        <w:rPr>
          <w:rFonts w:ascii="Cambria" w:hAnsi="Cambria" w:cs="Calibri"/>
          <w:sz w:val="24"/>
          <w:szCs w:val="24"/>
        </w:rPr>
        <w:t>:</w:t>
      </w:r>
    </w:p>
    <w:p w:rsidR="00E05247" w:rsidRPr="004D3C14" w:rsidRDefault="00A22E01" w:rsidP="00D141FA">
      <w:pPr>
        <w:pStyle w:val="ListParagraph"/>
        <w:jc w:val="both"/>
        <w:rPr>
          <w:rFonts w:ascii="Cambria" w:hAnsi="Cambria" w:cs="Calibri"/>
          <w:sz w:val="24"/>
          <w:szCs w:val="24"/>
        </w:rPr>
      </w:pPr>
      <w:r w:rsidRPr="004D3C14">
        <w:rPr>
          <w:rFonts w:ascii="Cambria" w:hAnsi="Cambria" w:cs="Calibri"/>
          <w:sz w:val="24"/>
          <w:szCs w:val="24"/>
        </w:rPr>
        <w:t>This will enable states to</w:t>
      </w:r>
      <w:r w:rsidR="00BA0468" w:rsidRPr="004D3C14">
        <w:rPr>
          <w:rFonts w:ascii="Cambria" w:hAnsi="Cambria" w:cs="Calibri"/>
          <w:sz w:val="24"/>
          <w:szCs w:val="24"/>
        </w:rPr>
        <w:t xml:space="preserve"> develop a resource pool for training VHSNC members.</w:t>
      </w:r>
      <w:r w:rsidR="00E05247" w:rsidRPr="004D3C14">
        <w:rPr>
          <w:rFonts w:ascii="Cambria" w:hAnsi="Cambria" w:cs="Calibri"/>
          <w:sz w:val="24"/>
          <w:szCs w:val="24"/>
        </w:rPr>
        <w:t xml:space="preserve"> It is also understood that it is through them that most VHSNCs would receive supportive supervision and knowledge inputs. </w:t>
      </w:r>
      <w:r w:rsidR="00D141FA">
        <w:rPr>
          <w:rFonts w:ascii="Cambria" w:hAnsi="Cambria" w:cs="Calibri"/>
          <w:sz w:val="24"/>
          <w:szCs w:val="24"/>
        </w:rPr>
        <w:t xml:space="preserve"> </w:t>
      </w:r>
      <w:r w:rsidR="004B56CD" w:rsidRPr="004D3C14">
        <w:rPr>
          <w:rFonts w:ascii="Cambria" w:hAnsi="Cambria" w:cs="Calibri"/>
          <w:sz w:val="24"/>
          <w:szCs w:val="24"/>
        </w:rPr>
        <w:t>A three</w:t>
      </w:r>
      <w:r w:rsidR="00E05247" w:rsidRPr="004D3C14">
        <w:rPr>
          <w:rFonts w:ascii="Cambria" w:hAnsi="Cambria" w:cs="Calibri"/>
          <w:sz w:val="24"/>
          <w:szCs w:val="24"/>
        </w:rPr>
        <w:t xml:space="preserve"> day training is adequate to start with but would require to be repeated every six months at least. </w:t>
      </w:r>
    </w:p>
    <w:p w:rsidR="00D16A73" w:rsidRPr="004D3C14" w:rsidRDefault="00D16A73" w:rsidP="00D16A73">
      <w:pPr>
        <w:pStyle w:val="ListParagraph"/>
        <w:jc w:val="both"/>
        <w:rPr>
          <w:rFonts w:ascii="Cambria" w:hAnsi="Cambria" w:cs="Calibri"/>
          <w:sz w:val="24"/>
          <w:szCs w:val="24"/>
        </w:rPr>
      </w:pPr>
    </w:p>
    <w:p w:rsidR="00D14449" w:rsidRPr="004D3C14" w:rsidRDefault="00A22E01" w:rsidP="00D16A73">
      <w:pPr>
        <w:pStyle w:val="ListParagraph"/>
        <w:numPr>
          <w:ilvl w:val="0"/>
          <w:numId w:val="9"/>
        </w:numPr>
        <w:jc w:val="both"/>
        <w:rPr>
          <w:rFonts w:ascii="Cambria" w:hAnsi="Cambria" w:cs="Calibri"/>
          <w:sz w:val="24"/>
          <w:szCs w:val="24"/>
        </w:rPr>
      </w:pPr>
      <w:r w:rsidRPr="004D3C14">
        <w:rPr>
          <w:rFonts w:ascii="Cambria" w:hAnsi="Cambria" w:cs="Calibri"/>
          <w:b/>
          <w:sz w:val="24"/>
          <w:szCs w:val="24"/>
        </w:rPr>
        <w:t>Training</w:t>
      </w:r>
      <w:r w:rsidR="004B56CD" w:rsidRPr="004D3C14">
        <w:rPr>
          <w:rFonts w:ascii="Cambria" w:hAnsi="Cambria" w:cs="Calibri"/>
          <w:b/>
          <w:sz w:val="24"/>
          <w:szCs w:val="24"/>
        </w:rPr>
        <w:t xml:space="preserve"> a core team</w:t>
      </w:r>
      <w:r w:rsidRPr="004D3C14">
        <w:rPr>
          <w:rFonts w:ascii="Cambria" w:hAnsi="Cambria" w:cs="Calibri"/>
          <w:b/>
          <w:sz w:val="24"/>
          <w:szCs w:val="24"/>
        </w:rPr>
        <w:t xml:space="preserve">- </w:t>
      </w:r>
      <w:r w:rsidRPr="004D3C14">
        <w:rPr>
          <w:rFonts w:ascii="Cambria" w:hAnsi="Cambria" w:cs="Calibri"/>
          <w:sz w:val="24"/>
          <w:szCs w:val="24"/>
        </w:rPr>
        <w:t xml:space="preserve">This is two day </w:t>
      </w:r>
      <w:r w:rsidR="004B56CD" w:rsidRPr="004D3C14">
        <w:rPr>
          <w:rFonts w:ascii="Cambria" w:hAnsi="Cambria" w:cs="Calibri"/>
          <w:sz w:val="24"/>
          <w:szCs w:val="24"/>
        </w:rPr>
        <w:t xml:space="preserve">training </w:t>
      </w:r>
      <w:r w:rsidR="00E05247" w:rsidRPr="004D3C14">
        <w:rPr>
          <w:rFonts w:ascii="Cambria" w:hAnsi="Cambria" w:cs="Calibri"/>
          <w:sz w:val="24"/>
          <w:szCs w:val="24"/>
        </w:rPr>
        <w:t xml:space="preserve">of five members of each VHSNC for a two day period – if residential or three days </w:t>
      </w:r>
      <w:r w:rsidR="00D141FA">
        <w:rPr>
          <w:rFonts w:ascii="Cambria" w:hAnsi="Cambria" w:cs="Calibri"/>
          <w:sz w:val="24"/>
          <w:szCs w:val="24"/>
        </w:rPr>
        <w:t xml:space="preserve">if </w:t>
      </w:r>
      <w:r w:rsidR="00E05247" w:rsidRPr="004D3C14">
        <w:rPr>
          <w:rFonts w:ascii="Cambria" w:hAnsi="Cambria" w:cs="Calibri"/>
          <w:sz w:val="24"/>
          <w:szCs w:val="24"/>
        </w:rPr>
        <w:t xml:space="preserve">non-residential.  </w:t>
      </w:r>
      <w:r w:rsidR="004B56CD" w:rsidRPr="004D3C14">
        <w:rPr>
          <w:rFonts w:ascii="Cambria" w:hAnsi="Cambria" w:cs="Calibri"/>
          <w:sz w:val="24"/>
          <w:szCs w:val="24"/>
        </w:rPr>
        <w:t xml:space="preserve">The front line workers of government departments are not part of this five. </w:t>
      </w:r>
      <w:r w:rsidR="00D141FA">
        <w:rPr>
          <w:rFonts w:ascii="Cambria" w:hAnsi="Cambria" w:cs="Calibri"/>
          <w:sz w:val="24"/>
          <w:szCs w:val="24"/>
        </w:rPr>
        <w:t xml:space="preserve"> In this training, a hand book would be introduced and they would be trained in the use of the handbook.</w:t>
      </w:r>
      <w:r w:rsidR="00E05247" w:rsidRPr="004D3C14">
        <w:rPr>
          <w:rFonts w:ascii="Cambria" w:hAnsi="Cambria" w:cs="Calibri"/>
          <w:sz w:val="24"/>
          <w:szCs w:val="24"/>
        </w:rPr>
        <w:t xml:space="preserve">  Such trainings may need to be conducted at the sub-block level. </w:t>
      </w:r>
      <w:r w:rsidR="004B56CD" w:rsidRPr="004D3C14">
        <w:rPr>
          <w:rFonts w:ascii="Cambria" w:hAnsi="Cambria" w:cs="Calibri"/>
          <w:sz w:val="24"/>
          <w:szCs w:val="24"/>
        </w:rPr>
        <w:t xml:space="preserve"> This </w:t>
      </w:r>
      <w:r w:rsidR="002B0C17">
        <w:rPr>
          <w:rFonts w:ascii="Cambria" w:hAnsi="Cambria" w:cs="Calibri"/>
          <w:sz w:val="24"/>
          <w:szCs w:val="24"/>
        </w:rPr>
        <w:t xml:space="preserve">would orient </w:t>
      </w:r>
      <w:r w:rsidR="004B56CD" w:rsidRPr="004D3C14">
        <w:rPr>
          <w:rFonts w:ascii="Cambria" w:hAnsi="Cambria" w:cs="Calibri"/>
          <w:sz w:val="24"/>
          <w:szCs w:val="24"/>
        </w:rPr>
        <w:t xml:space="preserve">them </w:t>
      </w:r>
      <w:r w:rsidRPr="004D3C14">
        <w:rPr>
          <w:rFonts w:ascii="Cambria" w:hAnsi="Cambria" w:cs="Calibri"/>
          <w:sz w:val="24"/>
          <w:szCs w:val="24"/>
        </w:rPr>
        <w:t>on key objectives, functions, roles and responsibilities of VHSNC.</w:t>
      </w:r>
      <w:r w:rsidR="004B56CD" w:rsidRPr="004D3C14">
        <w:rPr>
          <w:rFonts w:ascii="Cambria" w:hAnsi="Cambria" w:cs="Calibri"/>
          <w:sz w:val="24"/>
          <w:szCs w:val="24"/>
        </w:rPr>
        <w:t xml:space="preserve">  </w:t>
      </w:r>
      <w:r w:rsidR="00D141FA">
        <w:rPr>
          <w:rFonts w:ascii="Cambria" w:hAnsi="Cambria" w:cs="Calibri"/>
          <w:sz w:val="24"/>
          <w:szCs w:val="24"/>
        </w:rPr>
        <w:t xml:space="preserve"> </w:t>
      </w:r>
      <w:r w:rsidR="004B56CD" w:rsidRPr="004D3C14">
        <w:rPr>
          <w:rFonts w:ascii="Cambria" w:hAnsi="Cambria" w:cs="Calibri"/>
          <w:sz w:val="24"/>
          <w:szCs w:val="24"/>
        </w:rPr>
        <w:t xml:space="preserve">Subsequently they should receive a one day review cum training session every quarter – or at least once every six months. </w:t>
      </w:r>
    </w:p>
    <w:p w:rsidR="00D16A73" w:rsidRPr="004D3C14" w:rsidRDefault="00D16A73" w:rsidP="00D16A73">
      <w:pPr>
        <w:pStyle w:val="ListParagraph"/>
        <w:jc w:val="both"/>
        <w:rPr>
          <w:rFonts w:ascii="Cambria" w:hAnsi="Cambria" w:cs="Calibri"/>
          <w:sz w:val="24"/>
          <w:szCs w:val="24"/>
        </w:rPr>
      </w:pPr>
    </w:p>
    <w:p w:rsidR="00E05247" w:rsidRPr="004D3C14" w:rsidRDefault="00E05247" w:rsidP="00D16A73">
      <w:pPr>
        <w:pStyle w:val="ListParagraph"/>
        <w:numPr>
          <w:ilvl w:val="0"/>
          <w:numId w:val="9"/>
        </w:numPr>
        <w:jc w:val="both"/>
        <w:rPr>
          <w:rFonts w:ascii="Cambria" w:hAnsi="Cambria" w:cs="Calibri"/>
          <w:sz w:val="24"/>
          <w:szCs w:val="24"/>
        </w:rPr>
      </w:pPr>
      <w:r w:rsidRPr="004D3C14">
        <w:rPr>
          <w:rFonts w:ascii="Cambria" w:hAnsi="Cambria" w:cs="Calibri"/>
          <w:b/>
          <w:sz w:val="24"/>
          <w:szCs w:val="24"/>
        </w:rPr>
        <w:t>Orientation Sessions</w:t>
      </w:r>
      <w:r w:rsidR="004B56CD" w:rsidRPr="004D3C14">
        <w:rPr>
          <w:rFonts w:ascii="Cambria" w:hAnsi="Cambria" w:cs="Calibri"/>
          <w:b/>
          <w:sz w:val="24"/>
          <w:szCs w:val="24"/>
        </w:rPr>
        <w:t xml:space="preserve"> for front line workers</w:t>
      </w:r>
      <w:r w:rsidRPr="004D3C14">
        <w:rPr>
          <w:rFonts w:ascii="Cambria" w:hAnsi="Cambria" w:cs="Calibri"/>
          <w:b/>
          <w:sz w:val="24"/>
          <w:szCs w:val="24"/>
        </w:rPr>
        <w:t>:</w:t>
      </w:r>
      <w:r w:rsidRPr="004D3C14">
        <w:rPr>
          <w:rFonts w:ascii="Cambria" w:hAnsi="Cambria" w:cs="Calibri"/>
          <w:sz w:val="24"/>
          <w:szCs w:val="24"/>
        </w:rPr>
        <w:t xml:space="preserve"> ANMs, AWWs, and other front line workers who are members of VHSNCs would receive a two day non residential orientation session on VHSNCs- and what is expected of them. This could be conducted at the block level.  </w:t>
      </w:r>
    </w:p>
    <w:p w:rsidR="00C3589B" w:rsidRPr="004D3C14" w:rsidRDefault="00D16A73" w:rsidP="00513715">
      <w:pPr>
        <w:pStyle w:val="Heading2"/>
        <w:rPr>
          <w:i/>
          <w:color w:val="auto"/>
          <w:sz w:val="28"/>
          <w:szCs w:val="28"/>
        </w:rPr>
      </w:pPr>
      <w:bookmarkStart w:id="46" w:name="_Toc348959128"/>
      <w:bookmarkStart w:id="47" w:name="_Toc348959329"/>
      <w:bookmarkStart w:id="48" w:name="_Toc348959904"/>
      <w:bookmarkStart w:id="49" w:name="_Toc351147944"/>
      <w:r w:rsidRPr="004D3C14">
        <w:rPr>
          <w:i/>
          <w:color w:val="auto"/>
          <w:sz w:val="28"/>
          <w:szCs w:val="28"/>
        </w:rPr>
        <w:lastRenderedPageBreak/>
        <w:t xml:space="preserve">IX. </w:t>
      </w:r>
      <w:r w:rsidR="006A74A9" w:rsidRPr="004D3C14">
        <w:rPr>
          <w:i/>
          <w:color w:val="auto"/>
          <w:sz w:val="28"/>
          <w:szCs w:val="28"/>
        </w:rPr>
        <w:t xml:space="preserve"> </w:t>
      </w:r>
      <w:r w:rsidR="00C3589B" w:rsidRPr="004D3C14">
        <w:rPr>
          <w:i/>
          <w:color w:val="auto"/>
          <w:sz w:val="28"/>
          <w:szCs w:val="28"/>
        </w:rPr>
        <w:t>Supportive Supervision</w:t>
      </w:r>
      <w:bookmarkEnd w:id="46"/>
      <w:bookmarkEnd w:id="47"/>
      <w:bookmarkEnd w:id="48"/>
      <w:bookmarkEnd w:id="49"/>
    </w:p>
    <w:p w:rsidR="00D16A73" w:rsidRPr="004D3C14" w:rsidRDefault="00D16A73" w:rsidP="00D16A73">
      <w:pPr>
        <w:pStyle w:val="ListParagraph"/>
        <w:ind w:left="0"/>
      </w:pPr>
    </w:p>
    <w:p w:rsidR="00686F4A" w:rsidRPr="004D3C14" w:rsidRDefault="004B56CD" w:rsidP="00D16A73">
      <w:pPr>
        <w:pStyle w:val="ListParagraph"/>
        <w:ind w:left="0"/>
        <w:jc w:val="both"/>
        <w:rPr>
          <w:rFonts w:ascii="Cambria" w:hAnsi="Cambria" w:cs="Calibri"/>
          <w:sz w:val="24"/>
          <w:szCs w:val="24"/>
          <w:lang w:val="en-US"/>
        </w:rPr>
      </w:pPr>
      <w:r w:rsidRPr="004D3C14">
        <w:rPr>
          <w:rFonts w:ascii="Cambria" w:hAnsi="Cambria" w:cs="Calibri"/>
          <w:sz w:val="24"/>
          <w:szCs w:val="24"/>
          <w:lang w:val="en-US"/>
        </w:rPr>
        <w:t>This is key</w:t>
      </w:r>
      <w:r w:rsidR="00D141FA">
        <w:rPr>
          <w:rFonts w:ascii="Cambria" w:hAnsi="Cambria" w:cs="Calibri"/>
          <w:sz w:val="24"/>
          <w:szCs w:val="24"/>
          <w:lang w:val="en-US"/>
        </w:rPr>
        <w:t xml:space="preserve"> to effective functioning of the VHSNC</w:t>
      </w:r>
      <w:r w:rsidRPr="004D3C14">
        <w:rPr>
          <w:rFonts w:ascii="Cambria" w:hAnsi="Cambria" w:cs="Calibri"/>
          <w:sz w:val="24"/>
          <w:szCs w:val="24"/>
          <w:lang w:val="en-US"/>
        </w:rPr>
        <w:t xml:space="preserve">. </w:t>
      </w:r>
      <w:r w:rsidR="00D141FA">
        <w:rPr>
          <w:rFonts w:ascii="Cambria" w:hAnsi="Cambria" w:cs="Calibri"/>
          <w:sz w:val="24"/>
          <w:szCs w:val="24"/>
          <w:lang w:val="en-US"/>
        </w:rPr>
        <w:t xml:space="preserve"> </w:t>
      </w:r>
      <w:r w:rsidR="002B0C17">
        <w:rPr>
          <w:rFonts w:ascii="Cambria" w:hAnsi="Cambria" w:cs="Calibri"/>
          <w:sz w:val="24"/>
          <w:szCs w:val="24"/>
          <w:lang w:val="en-US"/>
        </w:rPr>
        <w:t xml:space="preserve"> A significant part of the </w:t>
      </w:r>
      <w:r w:rsidRPr="004D3C14">
        <w:rPr>
          <w:rFonts w:ascii="Cambria" w:hAnsi="Cambria" w:cs="Calibri"/>
          <w:sz w:val="24"/>
          <w:szCs w:val="24"/>
          <w:lang w:val="en-US"/>
        </w:rPr>
        <w:t xml:space="preserve">capacity building </w:t>
      </w:r>
      <w:r w:rsidR="002B0C17">
        <w:rPr>
          <w:rFonts w:ascii="Cambria" w:hAnsi="Cambria" w:cs="Calibri"/>
          <w:sz w:val="24"/>
          <w:szCs w:val="24"/>
          <w:lang w:val="en-US"/>
        </w:rPr>
        <w:t xml:space="preserve">process will take place as </w:t>
      </w:r>
      <w:r w:rsidRPr="004D3C14">
        <w:rPr>
          <w:rFonts w:ascii="Cambria" w:hAnsi="Cambria" w:cs="Calibri"/>
          <w:sz w:val="24"/>
          <w:szCs w:val="24"/>
          <w:lang w:val="en-US"/>
        </w:rPr>
        <w:t xml:space="preserve">part of supportive supervision. </w:t>
      </w:r>
    </w:p>
    <w:p w:rsidR="00D16A73" w:rsidRPr="004D3C14" w:rsidRDefault="00D16A73" w:rsidP="00D16A73">
      <w:pPr>
        <w:pStyle w:val="ListParagraph"/>
        <w:ind w:left="0"/>
        <w:jc w:val="both"/>
        <w:rPr>
          <w:rFonts w:ascii="Cambria" w:hAnsi="Cambria" w:cs="Calibri"/>
          <w:sz w:val="24"/>
          <w:szCs w:val="24"/>
          <w:lang w:val="en-US"/>
        </w:rPr>
      </w:pPr>
    </w:p>
    <w:p w:rsidR="00C3589B" w:rsidRPr="004D3C14" w:rsidRDefault="004B56CD" w:rsidP="00D16A73">
      <w:pPr>
        <w:pStyle w:val="ListParagraph"/>
        <w:ind w:left="0"/>
        <w:jc w:val="both"/>
        <w:rPr>
          <w:rFonts w:ascii="Cambria" w:hAnsi="Cambria" w:cs="Calibri"/>
          <w:sz w:val="24"/>
          <w:szCs w:val="24"/>
          <w:lang w:val="en-US"/>
        </w:rPr>
      </w:pPr>
      <w:r w:rsidRPr="004D3C14">
        <w:rPr>
          <w:rFonts w:ascii="Cambria" w:hAnsi="Cambria" w:cs="Calibri"/>
          <w:sz w:val="24"/>
          <w:szCs w:val="24"/>
          <w:lang w:val="en-US"/>
        </w:rPr>
        <w:t xml:space="preserve">Supportive supervision in this context </w:t>
      </w:r>
      <w:r w:rsidR="00D141FA">
        <w:rPr>
          <w:rFonts w:ascii="Cambria" w:hAnsi="Cambria" w:cs="Calibri"/>
          <w:sz w:val="24"/>
          <w:szCs w:val="24"/>
          <w:lang w:val="en-US"/>
        </w:rPr>
        <w:t xml:space="preserve">will </w:t>
      </w:r>
      <w:r w:rsidRPr="004D3C14">
        <w:rPr>
          <w:rFonts w:ascii="Cambria" w:hAnsi="Cambria" w:cs="Calibri"/>
          <w:sz w:val="24"/>
          <w:szCs w:val="24"/>
          <w:lang w:val="en-US"/>
        </w:rPr>
        <w:t xml:space="preserve">mean a designated and well trained person attending the </w:t>
      </w:r>
      <w:r w:rsidR="002B0C17">
        <w:rPr>
          <w:rFonts w:ascii="Cambria" w:hAnsi="Cambria" w:cs="Calibri"/>
          <w:sz w:val="24"/>
          <w:szCs w:val="24"/>
          <w:lang w:val="en-US"/>
        </w:rPr>
        <w:t xml:space="preserve">VHSNC meeting and ensuring that members </w:t>
      </w:r>
      <w:r w:rsidRPr="004D3C14">
        <w:rPr>
          <w:rFonts w:ascii="Cambria" w:hAnsi="Cambria" w:cs="Calibri"/>
          <w:sz w:val="24"/>
          <w:szCs w:val="24"/>
          <w:lang w:val="en-US"/>
        </w:rPr>
        <w:t xml:space="preserve">understand and have the skills and support to carry out all their functions. </w:t>
      </w:r>
      <w:r w:rsidR="002B0C17">
        <w:rPr>
          <w:rFonts w:ascii="Cambria" w:hAnsi="Cambria" w:cs="Calibri"/>
          <w:sz w:val="24"/>
          <w:szCs w:val="24"/>
          <w:lang w:val="en-US"/>
        </w:rPr>
        <w:t xml:space="preserve">  </w:t>
      </w:r>
      <w:r w:rsidR="00C3589B" w:rsidRPr="004D3C14">
        <w:rPr>
          <w:rFonts w:ascii="Cambria" w:hAnsi="Cambria" w:cs="Calibri"/>
          <w:sz w:val="24"/>
          <w:szCs w:val="24"/>
          <w:lang w:val="en-US"/>
        </w:rPr>
        <w:t xml:space="preserve">The existing ASHA support structure </w:t>
      </w:r>
      <w:r w:rsidRPr="004D3C14">
        <w:rPr>
          <w:rFonts w:ascii="Cambria" w:hAnsi="Cambria" w:cs="Calibri"/>
          <w:sz w:val="24"/>
          <w:szCs w:val="24"/>
          <w:lang w:val="en-US"/>
        </w:rPr>
        <w:t xml:space="preserve">is </w:t>
      </w:r>
      <w:r w:rsidR="00686F4A" w:rsidRPr="004D3C14">
        <w:rPr>
          <w:rFonts w:ascii="Cambria" w:hAnsi="Cambria" w:cs="Calibri"/>
          <w:sz w:val="24"/>
          <w:szCs w:val="24"/>
          <w:lang w:val="en-US"/>
        </w:rPr>
        <w:t>best used</w:t>
      </w:r>
      <w:r w:rsidR="00D141FA">
        <w:rPr>
          <w:rFonts w:ascii="Cambria" w:hAnsi="Cambria" w:cs="Calibri"/>
          <w:sz w:val="24"/>
          <w:szCs w:val="24"/>
          <w:lang w:val="en-US"/>
        </w:rPr>
        <w:t xml:space="preserve"> for undertaking </w:t>
      </w:r>
      <w:r w:rsidR="00C3589B" w:rsidRPr="004D3C14">
        <w:rPr>
          <w:rFonts w:ascii="Cambria" w:hAnsi="Cambria" w:cs="Calibri"/>
          <w:sz w:val="24"/>
          <w:szCs w:val="24"/>
          <w:lang w:val="en-US"/>
        </w:rPr>
        <w:t>th</w:t>
      </w:r>
      <w:r w:rsidRPr="004D3C14">
        <w:rPr>
          <w:rFonts w:ascii="Cambria" w:hAnsi="Cambria" w:cs="Calibri"/>
          <w:sz w:val="24"/>
          <w:szCs w:val="24"/>
          <w:lang w:val="en-US"/>
        </w:rPr>
        <w:t>is</w:t>
      </w:r>
      <w:r w:rsidR="00895CCF" w:rsidRPr="004D3C14">
        <w:rPr>
          <w:rFonts w:ascii="Cambria" w:hAnsi="Cambria" w:cs="Calibri"/>
          <w:sz w:val="24"/>
          <w:szCs w:val="24"/>
          <w:lang w:val="en-US"/>
        </w:rPr>
        <w:t xml:space="preserve">. </w:t>
      </w:r>
      <w:r w:rsidR="00D141FA">
        <w:rPr>
          <w:rFonts w:ascii="Cambria" w:hAnsi="Cambria" w:cs="Calibri"/>
          <w:sz w:val="24"/>
          <w:szCs w:val="24"/>
          <w:lang w:val="en-US"/>
        </w:rPr>
        <w:t xml:space="preserve"> </w:t>
      </w:r>
      <w:r w:rsidR="00895CCF" w:rsidRPr="004D3C14">
        <w:rPr>
          <w:rFonts w:ascii="Cambria" w:hAnsi="Cambria" w:cs="Calibri"/>
          <w:sz w:val="24"/>
          <w:szCs w:val="24"/>
          <w:lang w:val="en-US"/>
        </w:rPr>
        <w:t>They have the orientation and have the skills for community interaction- and most important it is more cost effective.</w:t>
      </w:r>
      <w:r w:rsidRPr="004D3C14">
        <w:rPr>
          <w:rFonts w:ascii="Cambria" w:hAnsi="Cambria" w:cs="Calibri"/>
          <w:sz w:val="24"/>
          <w:szCs w:val="24"/>
          <w:lang w:val="en-US"/>
        </w:rPr>
        <w:t xml:space="preserve"> </w:t>
      </w:r>
      <w:r w:rsidR="00C3589B" w:rsidRPr="004D3C14">
        <w:rPr>
          <w:rFonts w:ascii="Cambria" w:hAnsi="Cambria" w:cs="Calibri"/>
          <w:sz w:val="24"/>
          <w:szCs w:val="24"/>
          <w:lang w:val="en-US"/>
        </w:rPr>
        <w:t xml:space="preserve">. In areas where ASHA support structures do not exist they need to be constituted to meet the </w:t>
      </w:r>
      <w:r w:rsidRPr="004D3C14">
        <w:rPr>
          <w:rFonts w:ascii="Cambria" w:hAnsi="Cambria" w:cs="Calibri"/>
          <w:sz w:val="24"/>
          <w:szCs w:val="24"/>
          <w:lang w:val="en-US"/>
        </w:rPr>
        <w:t>supervision needs of both programmes</w:t>
      </w:r>
      <w:r w:rsidR="00C3589B" w:rsidRPr="004D3C14">
        <w:rPr>
          <w:rFonts w:ascii="Cambria" w:hAnsi="Cambria" w:cs="Calibri"/>
          <w:sz w:val="24"/>
          <w:szCs w:val="24"/>
          <w:lang w:val="en-US"/>
        </w:rPr>
        <w:t>.</w:t>
      </w:r>
      <w:r w:rsidRPr="004D3C14">
        <w:rPr>
          <w:rFonts w:ascii="Cambria" w:hAnsi="Cambria" w:cs="Calibri"/>
          <w:sz w:val="24"/>
          <w:szCs w:val="24"/>
          <w:lang w:val="en-US"/>
        </w:rPr>
        <w:t xml:space="preserve"> </w:t>
      </w:r>
      <w:r w:rsidR="00895CCF" w:rsidRPr="004D3C14">
        <w:rPr>
          <w:rFonts w:ascii="Cambria" w:hAnsi="Cambria" w:cs="Calibri"/>
          <w:sz w:val="24"/>
          <w:szCs w:val="24"/>
          <w:lang w:val="en-US"/>
        </w:rPr>
        <w:t xml:space="preserve"> </w:t>
      </w:r>
      <w:r w:rsidRPr="004D3C14">
        <w:rPr>
          <w:rFonts w:ascii="Cambria" w:hAnsi="Cambria" w:cs="Calibri"/>
          <w:sz w:val="24"/>
          <w:szCs w:val="24"/>
          <w:lang w:val="en-US"/>
        </w:rPr>
        <w:t>A</w:t>
      </w:r>
      <w:r w:rsidRPr="004D3C14">
        <w:rPr>
          <w:rFonts w:ascii="Cambria" w:hAnsi="Cambria" w:cs="Calibri"/>
          <w:sz w:val="24"/>
          <w:szCs w:val="24"/>
        </w:rPr>
        <w:t xml:space="preserve"> support structure </w:t>
      </w:r>
      <w:r w:rsidR="00895CCF" w:rsidRPr="004D3C14">
        <w:rPr>
          <w:rFonts w:ascii="Cambria" w:hAnsi="Cambria" w:cs="Calibri"/>
          <w:sz w:val="24"/>
          <w:szCs w:val="24"/>
        </w:rPr>
        <w:t xml:space="preserve">is required </w:t>
      </w:r>
      <w:r w:rsidRPr="004D3C14">
        <w:rPr>
          <w:rFonts w:ascii="Cambria" w:hAnsi="Cambria" w:cs="Calibri"/>
          <w:sz w:val="24"/>
          <w:szCs w:val="24"/>
        </w:rPr>
        <w:t xml:space="preserve">at all levels of programme </w:t>
      </w:r>
      <w:r w:rsidR="00895CCF" w:rsidRPr="004D3C14">
        <w:rPr>
          <w:rFonts w:ascii="Cambria" w:hAnsi="Cambria" w:cs="Calibri"/>
          <w:sz w:val="24"/>
          <w:szCs w:val="24"/>
        </w:rPr>
        <w:t xml:space="preserve">management </w:t>
      </w:r>
      <w:r w:rsidRPr="004D3C14">
        <w:rPr>
          <w:rFonts w:ascii="Cambria" w:hAnsi="Cambria" w:cs="Calibri"/>
          <w:sz w:val="24"/>
          <w:szCs w:val="24"/>
        </w:rPr>
        <w:t xml:space="preserve"> (State, District</w:t>
      </w:r>
      <w:r w:rsidR="00895CCF" w:rsidRPr="004D3C14">
        <w:rPr>
          <w:rFonts w:ascii="Cambria" w:hAnsi="Cambria" w:cs="Calibri"/>
          <w:sz w:val="24"/>
          <w:szCs w:val="24"/>
        </w:rPr>
        <w:t xml:space="preserve"> and </w:t>
      </w:r>
      <w:r w:rsidR="002B0C17">
        <w:rPr>
          <w:rFonts w:ascii="Cambria" w:hAnsi="Cambria" w:cs="Calibri"/>
          <w:sz w:val="24"/>
          <w:szCs w:val="24"/>
        </w:rPr>
        <w:t xml:space="preserve">Block,) </w:t>
      </w:r>
      <w:r w:rsidRPr="004D3C14">
        <w:rPr>
          <w:rFonts w:ascii="Cambria" w:hAnsi="Cambria" w:cs="Calibri"/>
          <w:sz w:val="24"/>
          <w:szCs w:val="24"/>
        </w:rPr>
        <w:t xml:space="preserve">for monitoring, mentoring and handholding </w:t>
      </w:r>
      <w:r w:rsidRPr="004D3C14">
        <w:rPr>
          <w:rFonts w:ascii="Cambria" w:hAnsi="Cambria" w:cs="Calibri"/>
          <w:sz w:val="24"/>
          <w:szCs w:val="24"/>
          <w:lang w:val="en-US"/>
        </w:rPr>
        <w:t>of VHSNCs</w:t>
      </w:r>
      <w:r w:rsidR="00895CCF" w:rsidRPr="004D3C14">
        <w:rPr>
          <w:rFonts w:ascii="Cambria" w:hAnsi="Cambria" w:cs="Calibri"/>
          <w:sz w:val="24"/>
          <w:szCs w:val="24"/>
          <w:lang w:val="en-US"/>
        </w:rPr>
        <w:t>- and again savings are maximal if we overlap this with the ASHA support structure. This support structure is outlined in the accompanying table</w:t>
      </w:r>
      <w:r w:rsidR="00D16A73" w:rsidRPr="004D3C14">
        <w:rPr>
          <w:rFonts w:ascii="Cambria" w:hAnsi="Cambria" w:cs="Calibri"/>
          <w:sz w:val="24"/>
          <w:szCs w:val="24"/>
          <w:lang w:val="en-US"/>
        </w:rPr>
        <w:t xml:space="preserve"> 1</w:t>
      </w:r>
      <w:r w:rsidR="00895CCF" w:rsidRPr="004D3C14">
        <w:rPr>
          <w:rFonts w:ascii="Cambria" w:hAnsi="Cambria" w:cs="Calibri"/>
          <w:sz w:val="24"/>
          <w:szCs w:val="24"/>
          <w:lang w:val="en-US"/>
        </w:rPr>
        <w:t xml:space="preserve">. </w:t>
      </w:r>
    </w:p>
    <w:p w:rsidR="00692745" w:rsidRPr="004D3C14" w:rsidRDefault="00692745" w:rsidP="00D16A73">
      <w:pPr>
        <w:jc w:val="both"/>
        <w:rPr>
          <w:rFonts w:ascii="Cambria" w:hAnsi="Cambria"/>
          <w:b/>
          <w:sz w:val="24"/>
          <w:szCs w:val="24"/>
        </w:rPr>
      </w:pPr>
    </w:p>
    <w:tbl>
      <w:tblPr>
        <w:tblpPr w:leftFromText="180" w:rightFromText="180" w:vertAnchor="text" w:horzAnchor="margin" w:tblpX="-746" w:tblpY="-63"/>
        <w:tblW w:w="10456" w:type="dxa"/>
        <w:tblBorders>
          <w:top w:val="single" w:sz="8" w:space="0" w:color="4BACC6"/>
          <w:left w:val="single" w:sz="8" w:space="0" w:color="4BACC6"/>
          <w:bottom w:val="single" w:sz="8" w:space="0" w:color="4BACC6"/>
          <w:right w:val="single" w:sz="8" w:space="0" w:color="4BACC6"/>
        </w:tblBorders>
        <w:tblLayout w:type="fixed"/>
        <w:tblLook w:val="04A0"/>
      </w:tblPr>
      <w:tblGrid>
        <w:gridCol w:w="534"/>
        <w:gridCol w:w="1134"/>
        <w:gridCol w:w="2950"/>
        <w:gridCol w:w="5838"/>
      </w:tblGrid>
      <w:tr w:rsidR="00D16A73" w:rsidRPr="00B436DC" w:rsidTr="00B436DC">
        <w:tc>
          <w:tcPr>
            <w:tcW w:w="10456" w:type="dxa"/>
            <w:gridSpan w:val="4"/>
            <w:shd w:val="clear" w:color="auto" w:fill="4BACC6"/>
          </w:tcPr>
          <w:p w:rsidR="00D16A73" w:rsidRPr="00B436DC" w:rsidRDefault="00D16A73" w:rsidP="00B436DC">
            <w:pPr>
              <w:spacing w:after="0"/>
              <w:rPr>
                <w:rFonts w:ascii="Cambria" w:hAnsi="Cambria" w:cs="Calibri"/>
                <w:b/>
                <w:bCs/>
                <w:color w:val="FFFFFF"/>
                <w:sz w:val="24"/>
                <w:szCs w:val="24"/>
              </w:rPr>
            </w:pPr>
            <w:r w:rsidRPr="00B436DC">
              <w:rPr>
                <w:rFonts w:ascii="Cambria" w:hAnsi="Cambria" w:cs="Calibri"/>
                <w:b/>
                <w:bCs/>
                <w:color w:val="FFFFFF"/>
                <w:sz w:val="24"/>
                <w:szCs w:val="24"/>
              </w:rPr>
              <w:lastRenderedPageBreak/>
              <w:t xml:space="preserve">Table 1 </w:t>
            </w:r>
          </w:p>
        </w:tc>
      </w:tr>
      <w:tr w:rsidR="00506FD2" w:rsidRPr="00B436DC" w:rsidTr="00B436DC">
        <w:tc>
          <w:tcPr>
            <w:tcW w:w="534" w:type="dxa"/>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p>
        </w:tc>
        <w:tc>
          <w:tcPr>
            <w:tcW w:w="1134" w:type="dxa"/>
            <w:tcBorders>
              <w:top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Level</w:t>
            </w:r>
          </w:p>
        </w:tc>
        <w:tc>
          <w:tcPr>
            <w:tcW w:w="2950" w:type="dxa"/>
            <w:tcBorders>
              <w:top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Name of the Structure</w:t>
            </w:r>
          </w:p>
        </w:tc>
        <w:tc>
          <w:tcPr>
            <w:tcW w:w="5838" w:type="dxa"/>
            <w:tcBorders>
              <w:top w:val="single" w:sz="8" w:space="0" w:color="4BACC6"/>
              <w:bottom w:val="single" w:sz="8" w:space="0" w:color="4BACC6"/>
              <w:right w:val="single" w:sz="8" w:space="0" w:color="4BACC6"/>
            </w:tcBorders>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Composition</w:t>
            </w:r>
          </w:p>
        </w:tc>
      </w:tr>
      <w:tr w:rsidR="00506FD2" w:rsidRPr="00B436DC" w:rsidTr="00B436DC">
        <w:tc>
          <w:tcPr>
            <w:tcW w:w="534" w:type="dxa"/>
            <w:vMerge w:val="restart"/>
          </w:tcPr>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p>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I</w:t>
            </w:r>
          </w:p>
        </w:tc>
        <w:tc>
          <w:tcPr>
            <w:tcW w:w="1134" w:type="dxa"/>
            <w:vMerge w:val="restart"/>
          </w:tcPr>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p>
          <w:p w:rsidR="00C3589B" w:rsidRPr="00B436DC" w:rsidRDefault="00C3589B" w:rsidP="00B436DC">
            <w:pPr>
              <w:spacing w:after="0"/>
              <w:rPr>
                <w:rFonts w:ascii="Cambria" w:hAnsi="Cambria" w:cs="Calibri"/>
                <w:b/>
                <w:sz w:val="24"/>
                <w:szCs w:val="24"/>
              </w:rPr>
            </w:pPr>
            <w:r w:rsidRPr="00B436DC">
              <w:rPr>
                <w:rFonts w:ascii="Cambria" w:hAnsi="Cambria" w:cs="Calibri"/>
                <w:b/>
                <w:sz w:val="24"/>
                <w:szCs w:val="24"/>
              </w:rPr>
              <w:t xml:space="preserve">State </w:t>
            </w:r>
          </w:p>
        </w:tc>
        <w:tc>
          <w:tcPr>
            <w:tcW w:w="2950" w:type="dxa"/>
          </w:tcPr>
          <w:p w:rsidR="00C3589B" w:rsidRPr="00B436DC" w:rsidRDefault="00C3589B" w:rsidP="00B436DC">
            <w:pPr>
              <w:tabs>
                <w:tab w:val="left" w:pos="0"/>
              </w:tabs>
              <w:autoSpaceDE w:val="0"/>
              <w:autoSpaceDN w:val="0"/>
              <w:adjustRightInd w:val="0"/>
              <w:spacing w:after="0"/>
              <w:ind w:left="33"/>
              <w:contextualSpacing/>
              <w:rPr>
                <w:rFonts w:ascii="Cambria" w:hAnsi="Cambria" w:cs="Calibri"/>
                <w:sz w:val="24"/>
                <w:szCs w:val="24"/>
              </w:rPr>
            </w:pPr>
            <w:r w:rsidRPr="00B436DC">
              <w:rPr>
                <w:rFonts w:ascii="Cambria" w:hAnsi="Cambria" w:cs="Calibri"/>
                <w:bCs/>
                <w:sz w:val="24"/>
                <w:szCs w:val="24"/>
              </w:rPr>
              <w:t>State Mentoring Group for ASHA and Community Processes</w:t>
            </w:r>
          </w:p>
        </w:tc>
        <w:tc>
          <w:tcPr>
            <w:tcW w:w="5838"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Experts and practitioners in the field of Community Health representing NGOs, training and research institutions, academia and medical colleges</w:t>
            </w:r>
          </w:p>
        </w:tc>
      </w:tr>
      <w:tr w:rsidR="00506FD2" w:rsidRPr="00B436DC" w:rsidTr="00B436DC">
        <w:tc>
          <w:tcPr>
            <w:tcW w:w="534" w:type="dxa"/>
            <w:vMerge/>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p>
        </w:tc>
        <w:tc>
          <w:tcPr>
            <w:tcW w:w="1134" w:type="dxa"/>
            <w:vMerge/>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p>
        </w:tc>
        <w:tc>
          <w:tcPr>
            <w:tcW w:w="2950" w:type="dxa"/>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lang w:eastAsia="ja-JP"/>
              </w:rPr>
              <w:t>State Management  Team (housed within SPMU)</w:t>
            </w:r>
          </w:p>
        </w:tc>
        <w:tc>
          <w:tcPr>
            <w:tcW w:w="5838" w:type="dxa"/>
            <w:tcBorders>
              <w:top w:val="single" w:sz="8" w:space="0" w:color="4BACC6"/>
              <w:bottom w:val="single" w:sz="8" w:space="0" w:color="4BACC6"/>
              <w:right w:val="single" w:sz="8" w:space="0" w:color="4BACC6"/>
            </w:tcBorders>
          </w:tcPr>
          <w:p w:rsidR="00C3589B" w:rsidRPr="00B436DC" w:rsidRDefault="00C3589B" w:rsidP="00B436DC">
            <w:pPr>
              <w:pStyle w:val="BodyText"/>
              <w:tabs>
                <w:tab w:val="left" w:pos="284"/>
              </w:tabs>
              <w:spacing w:before="0" w:after="0" w:line="276" w:lineRule="auto"/>
              <w:jc w:val="left"/>
              <w:rPr>
                <w:rFonts w:ascii="Cambria" w:hAnsi="Cambria" w:cs="Calibri"/>
                <w:sz w:val="24"/>
                <w:szCs w:val="24"/>
                <w:lang w:eastAsia="ja-JP"/>
              </w:rPr>
            </w:pPr>
            <w:r w:rsidRPr="00B436DC">
              <w:rPr>
                <w:rFonts w:ascii="Cambria" w:hAnsi="Cambria" w:cs="Calibri"/>
                <w:sz w:val="24"/>
                <w:szCs w:val="24"/>
                <w:lang w:eastAsia="ja-JP"/>
              </w:rPr>
              <w:t xml:space="preserve">Nodal Officer – ASHA programme / Community Processes or </w:t>
            </w:r>
          </w:p>
          <w:p w:rsidR="00C3589B" w:rsidRPr="00B436DC" w:rsidRDefault="00C3589B" w:rsidP="00B436DC">
            <w:pPr>
              <w:pStyle w:val="BodyText"/>
              <w:tabs>
                <w:tab w:val="left" w:pos="284"/>
              </w:tabs>
              <w:spacing w:before="0" w:after="0" w:line="276" w:lineRule="auto"/>
              <w:jc w:val="left"/>
              <w:rPr>
                <w:rFonts w:ascii="Cambria" w:hAnsi="Cambria" w:cs="Calibri"/>
                <w:sz w:val="24"/>
                <w:szCs w:val="24"/>
              </w:rPr>
            </w:pPr>
            <w:r w:rsidRPr="00B436DC">
              <w:rPr>
                <w:rFonts w:ascii="Cambria" w:hAnsi="Cambria" w:cs="Calibri"/>
                <w:sz w:val="24"/>
                <w:szCs w:val="24"/>
                <w:lang w:eastAsia="ja-JP"/>
              </w:rPr>
              <w:t xml:space="preserve">One ASHA Programme Manager </w:t>
            </w:r>
          </w:p>
          <w:p w:rsidR="00C3589B" w:rsidRPr="00B436DC" w:rsidRDefault="00C3589B" w:rsidP="00B436DC">
            <w:pPr>
              <w:pStyle w:val="BodyText"/>
              <w:tabs>
                <w:tab w:val="left" w:pos="284"/>
              </w:tabs>
              <w:spacing w:before="0" w:after="0" w:line="276" w:lineRule="auto"/>
              <w:jc w:val="left"/>
              <w:rPr>
                <w:rFonts w:ascii="Cambria" w:hAnsi="Cambria" w:cs="Calibri"/>
                <w:sz w:val="24"/>
                <w:szCs w:val="24"/>
              </w:rPr>
            </w:pPr>
            <w:r w:rsidRPr="00B436DC">
              <w:rPr>
                <w:rFonts w:ascii="Cambria" w:hAnsi="Cambria" w:cs="Calibri"/>
                <w:sz w:val="24"/>
                <w:szCs w:val="24"/>
                <w:lang w:eastAsia="ja-JP"/>
              </w:rPr>
              <w:t>will head this small team of consultants</w:t>
            </w:r>
          </w:p>
        </w:tc>
      </w:tr>
      <w:tr w:rsidR="00506FD2" w:rsidRPr="00B436DC" w:rsidTr="00B436DC">
        <w:trPr>
          <w:trHeight w:val="2405"/>
        </w:trPr>
        <w:tc>
          <w:tcPr>
            <w:tcW w:w="534" w:type="dxa"/>
            <w:vMerge/>
          </w:tcPr>
          <w:p w:rsidR="00C3589B" w:rsidRPr="00B436DC" w:rsidRDefault="00C3589B" w:rsidP="00B436DC">
            <w:pPr>
              <w:spacing w:after="0"/>
              <w:rPr>
                <w:rFonts w:ascii="Cambria" w:hAnsi="Cambria" w:cs="Calibri"/>
                <w:b/>
                <w:bCs/>
                <w:sz w:val="24"/>
                <w:szCs w:val="24"/>
              </w:rPr>
            </w:pPr>
          </w:p>
        </w:tc>
        <w:tc>
          <w:tcPr>
            <w:tcW w:w="1134" w:type="dxa"/>
            <w:vMerge/>
          </w:tcPr>
          <w:p w:rsidR="00C3589B" w:rsidRPr="00B436DC" w:rsidRDefault="00C3589B" w:rsidP="00B436DC">
            <w:pPr>
              <w:spacing w:after="0"/>
              <w:rPr>
                <w:rFonts w:ascii="Cambria" w:hAnsi="Cambria" w:cs="Calibri"/>
                <w:sz w:val="24"/>
                <w:szCs w:val="24"/>
              </w:rPr>
            </w:pPr>
          </w:p>
        </w:tc>
        <w:tc>
          <w:tcPr>
            <w:tcW w:w="2950" w:type="dxa"/>
            <w:vMerge w:val="restart"/>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State ASHA / Community Processes Resource Centre.</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 Outsourced or placed in SHSRC)</w:t>
            </w:r>
          </w:p>
        </w:tc>
        <w:tc>
          <w:tcPr>
            <w:tcW w:w="5838" w:type="dxa"/>
          </w:tcPr>
          <w:p w:rsidR="00C3589B" w:rsidRPr="00B436DC" w:rsidRDefault="00C3589B" w:rsidP="00B436DC">
            <w:pPr>
              <w:pStyle w:val="ListParagraph"/>
              <w:autoSpaceDE w:val="0"/>
              <w:autoSpaceDN w:val="0"/>
              <w:adjustRightInd w:val="0"/>
              <w:ind w:left="113"/>
              <w:rPr>
                <w:rFonts w:ascii="Cambria" w:hAnsi="Cambria" w:cs="Calibri"/>
                <w:sz w:val="24"/>
                <w:szCs w:val="24"/>
              </w:rPr>
            </w:pPr>
            <w:r w:rsidRPr="00B436DC">
              <w:rPr>
                <w:rFonts w:ascii="Cambria" w:hAnsi="Cambria" w:cs="Calibri"/>
                <w:sz w:val="24"/>
                <w:szCs w:val="24"/>
              </w:rPr>
              <w:t xml:space="preserve">A dedicated resource Centre for States with more than 20.000 ASHAs. Consists of  </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 xml:space="preserve">Team Leader </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 xml:space="preserve">Programme Manager - ASHA </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Programme Manager - Village Health Sanitation and  Nutrition Committee and other community processes</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 xml:space="preserve">Consultant - Documentation &amp; Communication </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Regional Training and Supportive Supervision Coordinators*</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Data Assistant</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Accounts assistant</w:t>
            </w:r>
          </w:p>
          <w:p w:rsidR="00C3589B" w:rsidRPr="00B436DC" w:rsidRDefault="00C3589B" w:rsidP="00B436DC">
            <w:pPr>
              <w:pStyle w:val="ListParagraph"/>
              <w:numPr>
                <w:ilvl w:val="2"/>
                <w:numId w:val="7"/>
              </w:numPr>
              <w:autoSpaceDE w:val="0"/>
              <w:autoSpaceDN w:val="0"/>
              <w:adjustRightInd w:val="0"/>
              <w:spacing w:after="0"/>
              <w:rPr>
                <w:rFonts w:ascii="Cambria" w:hAnsi="Cambria" w:cs="Calibri"/>
                <w:sz w:val="24"/>
                <w:szCs w:val="24"/>
              </w:rPr>
            </w:pPr>
            <w:r w:rsidRPr="00B436DC">
              <w:rPr>
                <w:rFonts w:ascii="Cambria" w:hAnsi="Cambria" w:cs="Calibri"/>
                <w:sz w:val="24"/>
                <w:szCs w:val="24"/>
              </w:rPr>
              <w:t xml:space="preserve">One office attendant. </w:t>
            </w:r>
          </w:p>
          <w:p w:rsidR="00C3589B" w:rsidRPr="00B436DC" w:rsidRDefault="00C3589B" w:rsidP="00B436DC">
            <w:pPr>
              <w:pStyle w:val="ListParagraph"/>
              <w:ind w:left="360"/>
              <w:jc w:val="both"/>
              <w:rPr>
                <w:rFonts w:ascii="Cambria" w:hAnsi="Cambria" w:cs="Calibri"/>
                <w:sz w:val="24"/>
                <w:szCs w:val="24"/>
              </w:rPr>
            </w:pPr>
            <w:r w:rsidRPr="00B436DC">
              <w:rPr>
                <w:rFonts w:ascii="Cambria" w:hAnsi="Cambria" w:cs="Calibri"/>
                <w:sz w:val="24"/>
                <w:szCs w:val="24"/>
              </w:rPr>
              <w:t>*Large states would benefit by engaging a Regional Training and Supportive Supervision Coordinator responsible for minimum six districts to supervise and support the recurrent and periodic trainings related to ASHA and other community processes.</w:t>
            </w:r>
          </w:p>
        </w:tc>
      </w:tr>
      <w:tr w:rsidR="00506FD2" w:rsidRPr="00B436DC" w:rsidTr="00B436DC">
        <w:trPr>
          <w:trHeight w:val="424"/>
        </w:trPr>
        <w:tc>
          <w:tcPr>
            <w:tcW w:w="534" w:type="dxa"/>
            <w:vMerge/>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p>
        </w:tc>
        <w:tc>
          <w:tcPr>
            <w:tcW w:w="1134" w:type="dxa"/>
            <w:vMerge/>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p>
        </w:tc>
        <w:tc>
          <w:tcPr>
            <w:tcW w:w="2950" w:type="dxa"/>
            <w:vMerge/>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p>
        </w:tc>
        <w:tc>
          <w:tcPr>
            <w:tcW w:w="5838" w:type="dxa"/>
            <w:tcBorders>
              <w:top w:val="single" w:sz="8" w:space="0" w:color="4BACC6"/>
              <w:bottom w:val="single" w:sz="8" w:space="0" w:color="4BACC6"/>
              <w:right w:val="single" w:sz="8" w:space="0" w:color="4BACC6"/>
            </w:tcBorders>
          </w:tcPr>
          <w:p w:rsidR="00C3589B" w:rsidRPr="00B436DC" w:rsidRDefault="00C3589B" w:rsidP="00B436DC">
            <w:pPr>
              <w:pStyle w:val="ListParagraph"/>
              <w:numPr>
                <w:ilvl w:val="0"/>
                <w:numId w:val="6"/>
              </w:numPr>
              <w:spacing w:after="0"/>
              <w:ind w:left="113"/>
              <w:jc w:val="both"/>
              <w:rPr>
                <w:rFonts w:ascii="Cambria" w:hAnsi="Cambria" w:cs="Calibri"/>
                <w:sz w:val="24"/>
                <w:szCs w:val="24"/>
              </w:rPr>
            </w:pPr>
            <w:r w:rsidRPr="00B436DC">
              <w:rPr>
                <w:rFonts w:ascii="Cambria" w:hAnsi="Cambria" w:cs="Calibri"/>
                <w:sz w:val="24"/>
                <w:szCs w:val="24"/>
              </w:rPr>
              <w:t>States with less than 20,000 ASHAs do not need Documentation &amp; Communication Officer and Regional Coordinators</w:t>
            </w:r>
          </w:p>
        </w:tc>
      </w:tr>
      <w:tr w:rsidR="00506FD2" w:rsidRPr="00B436DC" w:rsidTr="00B436DC">
        <w:trPr>
          <w:trHeight w:val="261"/>
        </w:trPr>
        <w:tc>
          <w:tcPr>
            <w:tcW w:w="534" w:type="dxa"/>
          </w:tcPr>
          <w:p w:rsidR="00C3589B" w:rsidRPr="00B436DC" w:rsidRDefault="00C3589B" w:rsidP="00B436DC">
            <w:pPr>
              <w:spacing w:after="0"/>
              <w:rPr>
                <w:rFonts w:ascii="Cambria" w:hAnsi="Cambria" w:cs="Calibri"/>
                <w:b/>
                <w:bCs/>
                <w:sz w:val="24"/>
                <w:szCs w:val="24"/>
              </w:rPr>
            </w:pPr>
          </w:p>
        </w:tc>
        <w:tc>
          <w:tcPr>
            <w:tcW w:w="1134" w:type="dxa"/>
          </w:tcPr>
          <w:p w:rsidR="00C3589B" w:rsidRPr="00B436DC" w:rsidRDefault="00C3589B" w:rsidP="00B436DC">
            <w:pPr>
              <w:spacing w:after="0"/>
              <w:rPr>
                <w:rFonts w:ascii="Cambria" w:hAnsi="Cambria" w:cs="Calibri"/>
                <w:sz w:val="24"/>
                <w:szCs w:val="24"/>
              </w:rPr>
            </w:pPr>
          </w:p>
        </w:tc>
        <w:tc>
          <w:tcPr>
            <w:tcW w:w="2950"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State Training Team</w:t>
            </w:r>
            <w:r w:rsidRPr="00B436DC">
              <w:rPr>
                <w:rStyle w:val="FootnoteReference"/>
                <w:rFonts w:ascii="Cambria" w:hAnsi="Cambria" w:cs="Calibri"/>
                <w:sz w:val="24"/>
                <w:szCs w:val="24"/>
              </w:rPr>
              <w:footnoteReference w:id="2"/>
            </w:r>
          </w:p>
        </w:tc>
        <w:tc>
          <w:tcPr>
            <w:tcW w:w="5838" w:type="dxa"/>
          </w:tcPr>
          <w:p w:rsidR="00C3589B" w:rsidRPr="00B436DC" w:rsidRDefault="00C3589B" w:rsidP="00B436DC">
            <w:pPr>
              <w:pStyle w:val="ListParagraph"/>
              <w:numPr>
                <w:ilvl w:val="0"/>
                <w:numId w:val="6"/>
              </w:numPr>
              <w:spacing w:after="0"/>
              <w:ind w:left="113"/>
              <w:jc w:val="both"/>
              <w:rPr>
                <w:rFonts w:ascii="Cambria" w:hAnsi="Cambria" w:cs="Calibri"/>
                <w:sz w:val="24"/>
                <w:szCs w:val="24"/>
              </w:rPr>
            </w:pPr>
            <w:r w:rsidRPr="00B436DC">
              <w:rPr>
                <w:rFonts w:ascii="Cambria" w:hAnsi="Cambria" w:cs="Calibri"/>
                <w:sz w:val="24"/>
                <w:szCs w:val="24"/>
              </w:rPr>
              <w:t>State Trainers- Synonymous with State Training Sites described in Draft-ASHA Guidelines 2013</w:t>
            </w:r>
            <w:r w:rsidRPr="00B436DC">
              <w:rPr>
                <w:rStyle w:val="FootnoteReference"/>
                <w:rFonts w:ascii="Cambria" w:hAnsi="Cambria" w:cs="Calibri"/>
                <w:sz w:val="24"/>
                <w:szCs w:val="24"/>
              </w:rPr>
              <w:footnoteReference w:id="3"/>
            </w:r>
          </w:p>
        </w:tc>
      </w:tr>
      <w:tr w:rsidR="00506FD2" w:rsidRPr="00B436DC" w:rsidTr="00B436DC">
        <w:tc>
          <w:tcPr>
            <w:tcW w:w="534" w:type="dxa"/>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II</w:t>
            </w:r>
          </w:p>
        </w:tc>
        <w:tc>
          <w:tcPr>
            <w:tcW w:w="1134" w:type="dxa"/>
            <w:tcBorders>
              <w:top w:val="single" w:sz="8" w:space="0" w:color="4BACC6"/>
              <w:bottom w:val="single" w:sz="8" w:space="0" w:color="4BACC6"/>
            </w:tcBorders>
          </w:tcPr>
          <w:p w:rsidR="00C3589B" w:rsidRPr="00B436DC" w:rsidRDefault="00C3589B" w:rsidP="00B436DC">
            <w:pPr>
              <w:spacing w:after="0"/>
              <w:rPr>
                <w:rFonts w:ascii="Cambria" w:hAnsi="Cambria" w:cs="Calibri"/>
                <w:b/>
                <w:sz w:val="24"/>
                <w:szCs w:val="24"/>
              </w:rPr>
            </w:pPr>
            <w:r w:rsidRPr="00B436DC">
              <w:rPr>
                <w:rFonts w:ascii="Cambria" w:hAnsi="Cambria" w:cs="Calibri"/>
                <w:b/>
                <w:sz w:val="24"/>
                <w:szCs w:val="24"/>
              </w:rPr>
              <w:t>District</w:t>
            </w:r>
          </w:p>
        </w:tc>
        <w:tc>
          <w:tcPr>
            <w:tcW w:w="2950" w:type="dxa"/>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 Coordination Committee for ASHA/ Community Processes</w:t>
            </w:r>
          </w:p>
        </w:tc>
        <w:tc>
          <w:tcPr>
            <w:tcW w:w="5838" w:type="dxa"/>
            <w:tcBorders>
              <w:top w:val="single" w:sz="8" w:space="0" w:color="4BACC6"/>
              <w:bottom w:val="single" w:sz="8" w:space="0" w:color="4BACC6"/>
              <w:right w:val="single" w:sz="8" w:space="0" w:color="4BACC6"/>
            </w:tcBorders>
          </w:tcPr>
          <w:p w:rsidR="00C3589B" w:rsidRPr="00B436DC" w:rsidRDefault="00C3589B" w:rsidP="00B436DC">
            <w:pPr>
              <w:numPr>
                <w:ilvl w:val="0"/>
                <w:numId w:val="6"/>
              </w:numPr>
              <w:tabs>
                <w:tab w:val="left" w:pos="550"/>
              </w:tabs>
              <w:spacing w:after="0"/>
              <w:ind w:left="267" w:firstLine="0"/>
              <w:rPr>
                <w:rFonts w:ascii="Cambria" w:hAnsi="Cambria" w:cs="Calibri"/>
                <w:sz w:val="24"/>
                <w:szCs w:val="24"/>
              </w:rPr>
            </w:pPr>
            <w:r w:rsidRPr="00B436DC">
              <w:rPr>
                <w:rFonts w:ascii="Cambria" w:hAnsi="Cambria" w:cs="Calibri"/>
                <w:sz w:val="24"/>
                <w:szCs w:val="24"/>
              </w:rPr>
              <w:t>Committee functions under the strategic guidance and leadership of District Health Society.</w:t>
            </w:r>
          </w:p>
          <w:p w:rsidR="00C3589B" w:rsidRPr="00B436DC" w:rsidRDefault="00C3589B" w:rsidP="00B436DC">
            <w:pPr>
              <w:numPr>
                <w:ilvl w:val="0"/>
                <w:numId w:val="6"/>
              </w:numPr>
              <w:tabs>
                <w:tab w:val="left" w:pos="550"/>
              </w:tabs>
              <w:spacing w:after="0"/>
              <w:ind w:left="267" w:firstLine="0"/>
              <w:rPr>
                <w:rFonts w:ascii="Cambria" w:hAnsi="Cambria" w:cs="Calibri"/>
                <w:sz w:val="24"/>
                <w:szCs w:val="24"/>
              </w:rPr>
            </w:pPr>
            <w:r w:rsidRPr="00B436DC">
              <w:rPr>
                <w:rFonts w:ascii="Cambria" w:hAnsi="Cambria" w:cs="Calibri"/>
                <w:sz w:val="24"/>
                <w:szCs w:val="24"/>
              </w:rPr>
              <w:t xml:space="preserve">It is convened by District Nodal Officer/CMHO and functions through a full time District Community Mobilizer. </w:t>
            </w:r>
          </w:p>
          <w:p w:rsidR="00C3589B" w:rsidRPr="00B436DC" w:rsidRDefault="00C3589B" w:rsidP="00B436DC">
            <w:pPr>
              <w:numPr>
                <w:ilvl w:val="0"/>
                <w:numId w:val="6"/>
              </w:numPr>
              <w:tabs>
                <w:tab w:val="left" w:pos="550"/>
              </w:tabs>
              <w:spacing w:after="0"/>
              <w:ind w:left="267" w:firstLine="0"/>
              <w:rPr>
                <w:rFonts w:ascii="Cambria" w:hAnsi="Cambria" w:cs="Calibri"/>
                <w:sz w:val="24"/>
                <w:szCs w:val="24"/>
              </w:rPr>
            </w:pPr>
            <w:r w:rsidRPr="00B436DC">
              <w:rPr>
                <w:rFonts w:ascii="Cambria" w:hAnsi="Cambria" w:cs="Calibri"/>
                <w:sz w:val="24"/>
                <w:szCs w:val="24"/>
              </w:rPr>
              <w:lastRenderedPageBreak/>
              <w:t>It includes, at least five to eleven members, such as members from ASHA mentoring group, programme officers and representatives from district training sites, and also one or two representative from District Planning and Monitoring Committee formed under NRHM.</w:t>
            </w:r>
          </w:p>
        </w:tc>
      </w:tr>
      <w:tr w:rsidR="00506FD2" w:rsidRPr="00B436DC" w:rsidTr="00B436DC">
        <w:tc>
          <w:tcPr>
            <w:tcW w:w="534" w:type="dxa"/>
          </w:tcPr>
          <w:p w:rsidR="00C3589B" w:rsidRPr="00B436DC" w:rsidRDefault="00C3589B" w:rsidP="00B436DC">
            <w:pPr>
              <w:spacing w:after="0"/>
              <w:rPr>
                <w:rFonts w:ascii="Cambria" w:hAnsi="Cambria" w:cs="Calibri"/>
                <w:b/>
                <w:bCs/>
                <w:sz w:val="24"/>
                <w:szCs w:val="24"/>
              </w:rPr>
            </w:pPr>
          </w:p>
        </w:tc>
        <w:tc>
          <w:tcPr>
            <w:tcW w:w="1134" w:type="dxa"/>
          </w:tcPr>
          <w:p w:rsidR="00C3589B" w:rsidRPr="00B436DC" w:rsidRDefault="00C3589B" w:rsidP="00B436DC">
            <w:pPr>
              <w:spacing w:after="0"/>
              <w:rPr>
                <w:rFonts w:ascii="Cambria" w:hAnsi="Cambria" w:cs="Calibri"/>
                <w:b/>
                <w:sz w:val="24"/>
                <w:szCs w:val="24"/>
              </w:rPr>
            </w:pPr>
          </w:p>
        </w:tc>
        <w:tc>
          <w:tcPr>
            <w:tcW w:w="2950"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 ASHA/ Community Processes Team</w:t>
            </w:r>
          </w:p>
        </w:tc>
        <w:tc>
          <w:tcPr>
            <w:tcW w:w="5838"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 Community Mobilizer</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 Data Assistant</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All Block Community Mobilizers</w:t>
            </w:r>
          </w:p>
          <w:p w:rsidR="00C3589B" w:rsidRPr="00B436DC" w:rsidRDefault="00C3589B" w:rsidP="00B436DC">
            <w:pPr>
              <w:spacing w:after="0"/>
              <w:rPr>
                <w:rFonts w:ascii="Cambria" w:hAnsi="Cambria" w:cs="Calibri"/>
                <w:i/>
                <w:sz w:val="24"/>
                <w:szCs w:val="24"/>
              </w:rPr>
            </w:pPr>
            <w:r w:rsidRPr="00B436DC">
              <w:rPr>
                <w:rFonts w:ascii="Cambria" w:hAnsi="Cambria" w:cs="Calibri"/>
                <w:i/>
                <w:sz w:val="24"/>
                <w:szCs w:val="24"/>
              </w:rPr>
              <w:t xml:space="preserve">One district level mobilizer should extend support to maximum ten blocks. In case districts have more than ten blocks a second district mobilizer should be selected. </w:t>
            </w:r>
          </w:p>
        </w:tc>
      </w:tr>
      <w:tr w:rsidR="00506FD2" w:rsidRPr="00B436DC" w:rsidTr="00B436DC">
        <w:trPr>
          <w:trHeight w:val="241"/>
        </w:trPr>
        <w:tc>
          <w:tcPr>
            <w:tcW w:w="534" w:type="dxa"/>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p>
        </w:tc>
        <w:tc>
          <w:tcPr>
            <w:tcW w:w="1134" w:type="dxa"/>
            <w:tcBorders>
              <w:top w:val="single" w:sz="8" w:space="0" w:color="4BACC6"/>
              <w:bottom w:val="single" w:sz="8" w:space="0" w:color="4BACC6"/>
            </w:tcBorders>
          </w:tcPr>
          <w:p w:rsidR="00C3589B" w:rsidRPr="00B436DC" w:rsidRDefault="00C3589B" w:rsidP="00B436DC">
            <w:pPr>
              <w:spacing w:after="0"/>
              <w:rPr>
                <w:rFonts w:ascii="Cambria" w:hAnsi="Cambria" w:cs="Calibri"/>
                <w:b/>
                <w:sz w:val="24"/>
                <w:szCs w:val="24"/>
              </w:rPr>
            </w:pPr>
          </w:p>
        </w:tc>
        <w:tc>
          <w:tcPr>
            <w:tcW w:w="2950" w:type="dxa"/>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 Training Team</w:t>
            </w:r>
            <w:r w:rsidRPr="00B436DC">
              <w:rPr>
                <w:rStyle w:val="FootnoteReference"/>
                <w:rFonts w:ascii="Cambria" w:hAnsi="Cambria" w:cs="Calibri"/>
                <w:sz w:val="24"/>
                <w:szCs w:val="24"/>
              </w:rPr>
              <w:footnoteReference w:id="4"/>
            </w:r>
          </w:p>
        </w:tc>
        <w:tc>
          <w:tcPr>
            <w:tcW w:w="5838" w:type="dxa"/>
            <w:tcBorders>
              <w:top w:val="single" w:sz="8" w:space="0" w:color="4BACC6"/>
              <w:bottom w:val="single" w:sz="8" w:space="0" w:color="4BACC6"/>
              <w:right w:val="single" w:sz="8" w:space="0" w:color="4BACC6"/>
            </w:tcBorders>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District/ASHA Trainers synonymous with the district training sites</w:t>
            </w:r>
          </w:p>
        </w:tc>
      </w:tr>
      <w:tr w:rsidR="00506FD2" w:rsidRPr="00B436DC" w:rsidTr="00B436DC">
        <w:tc>
          <w:tcPr>
            <w:tcW w:w="534" w:type="dxa"/>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III</w:t>
            </w:r>
          </w:p>
        </w:tc>
        <w:tc>
          <w:tcPr>
            <w:tcW w:w="1134" w:type="dxa"/>
          </w:tcPr>
          <w:p w:rsidR="00C3589B" w:rsidRPr="00B436DC" w:rsidRDefault="00C3589B" w:rsidP="00B436DC">
            <w:pPr>
              <w:spacing w:after="0"/>
              <w:rPr>
                <w:rFonts w:ascii="Cambria" w:hAnsi="Cambria" w:cs="Calibri"/>
                <w:b/>
                <w:sz w:val="24"/>
                <w:szCs w:val="24"/>
              </w:rPr>
            </w:pPr>
            <w:r w:rsidRPr="00B436DC">
              <w:rPr>
                <w:rFonts w:ascii="Cambria" w:hAnsi="Cambria" w:cs="Calibri"/>
                <w:b/>
                <w:sz w:val="24"/>
                <w:szCs w:val="24"/>
              </w:rPr>
              <w:t>Block</w:t>
            </w:r>
          </w:p>
        </w:tc>
        <w:tc>
          <w:tcPr>
            <w:tcW w:w="2950"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Block ASHA/ Community Processes Team</w:t>
            </w:r>
          </w:p>
        </w:tc>
        <w:tc>
          <w:tcPr>
            <w:tcW w:w="5838" w:type="dxa"/>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Block Medical Officer/ Nodal Officer</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Block Community Mobilizer</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All ASHA Facilitators</w:t>
            </w:r>
          </w:p>
          <w:p w:rsidR="00C3589B" w:rsidRPr="00B436DC" w:rsidRDefault="00C3589B" w:rsidP="00B436DC">
            <w:pPr>
              <w:spacing w:after="0"/>
              <w:rPr>
                <w:rFonts w:ascii="Cambria" w:hAnsi="Cambria" w:cs="Calibri"/>
                <w:i/>
                <w:sz w:val="24"/>
                <w:szCs w:val="24"/>
              </w:rPr>
            </w:pPr>
            <w:r w:rsidRPr="00B436DC">
              <w:rPr>
                <w:rFonts w:ascii="Cambria" w:hAnsi="Cambria" w:cs="Calibri"/>
                <w:i/>
                <w:sz w:val="24"/>
                <w:szCs w:val="24"/>
              </w:rPr>
              <w:t xml:space="preserve">Three personnel at block level are needed for VHSNC support. One would be BCM and the remaining two should be drawn from the pool of ASHA Trainers. </w:t>
            </w:r>
          </w:p>
        </w:tc>
      </w:tr>
      <w:tr w:rsidR="00506FD2" w:rsidRPr="00B436DC" w:rsidTr="00B436DC">
        <w:tc>
          <w:tcPr>
            <w:tcW w:w="534" w:type="dxa"/>
            <w:tcBorders>
              <w:top w:val="single" w:sz="8" w:space="0" w:color="4BACC6"/>
              <w:left w:val="single" w:sz="8" w:space="0" w:color="4BACC6"/>
              <w:bottom w:val="single" w:sz="8" w:space="0" w:color="4BACC6"/>
            </w:tcBorders>
          </w:tcPr>
          <w:p w:rsidR="00C3589B" w:rsidRPr="00B436DC" w:rsidRDefault="00C3589B" w:rsidP="00B436DC">
            <w:pPr>
              <w:spacing w:after="0"/>
              <w:rPr>
                <w:rFonts w:ascii="Cambria" w:hAnsi="Cambria" w:cs="Calibri"/>
                <w:b/>
                <w:bCs/>
                <w:sz w:val="24"/>
                <w:szCs w:val="24"/>
              </w:rPr>
            </w:pPr>
            <w:r w:rsidRPr="00B436DC">
              <w:rPr>
                <w:rFonts w:ascii="Cambria" w:hAnsi="Cambria" w:cs="Calibri"/>
                <w:b/>
                <w:bCs/>
                <w:sz w:val="24"/>
                <w:szCs w:val="24"/>
              </w:rPr>
              <w:t>IV</w:t>
            </w:r>
          </w:p>
        </w:tc>
        <w:tc>
          <w:tcPr>
            <w:tcW w:w="1134" w:type="dxa"/>
            <w:tcBorders>
              <w:top w:val="single" w:sz="8" w:space="0" w:color="4BACC6"/>
              <w:bottom w:val="single" w:sz="8" w:space="0" w:color="4BACC6"/>
            </w:tcBorders>
          </w:tcPr>
          <w:p w:rsidR="00C3589B" w:rsidRPr="00B436DC" w:rsidRDefault="00C3589B" w:rsidP="00B436DC">
            <w:pPr>
              <w:spacing w:after="0"/>
              <w:rPr>
                <w:rFonts w:ascii="Cambria" w:hAnsi="Cambria" w:cs="Calibri"/>
                <w:b/>
                <w:sz w:val="24"/>
                <w:szCs w:val="24"/>
              </w:rPr>
            </w:pPr>
            <w:r w:rsidRPr="00B436DC">
              <w:rPr>
                <w:rFonts w:ascii="Cambria" w:hAnsi="Cambria" w:cs="Calibri"/>
                <w:b/>
                <w:sz w:val="24"/>
                <w:szCs w:val="24"/>
              </w:rPr>
              <w:t>Sub Block</w:t>
            </w:r>
          </w:p>
        </w:tc>
        <w:tc>
          <w:tcPr>
            <w:tcW w:w="2950" w:type="dxa"/>
            <w:tcBorders>
              <w:top w:val="single" w:sz="8" w:space="0" w:color="4BACC6"/>
              <w:bottom w:val="single" w:sz="8" w:space="0" w:color="4BACC6"/>
            </w:tcBorders>
          </w:tcPr>
          <w:p w:rsidR="00C3589B" w:rsidRPr="00B436DC" w:rsidRDefault="00C3589B" w:rsidP="00B436DC">
            <w:pPr>
              <w:spacing w:after="0"/>
              <w:rPr>
                <w:rFonts w:ascii="Cambria" w:hAnsi="Cambria" w:cs="Calibri"/>
                <w:sz w:val="24"/>
                <w:szCs w:val="24"/>
              </w:rPr>
            </w:pPr>
          </w:p>
        </w:tc>
        <w:tc>
          <w:tcPr>
            <w:tcW w:w="5838" w:type="dxa"/>
            <w:tcBorders>
              <w:top w:val="single" w:sz="8" w:space="0" w:color="4BACC6"/>
              <w:bottom w:val="single" w:sz="8" w:space="0" w:color="4BACC6"/>
              <w:right w:val="single" w:sz="8" w:space="0" w:color="4BACC6"/>
            </w:tcBorders>
          </w:tcPr>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One ASHA Facilitator 20 ASHAs( 10 in special situations )</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The Non-High Focus states and Union Territories may assign the role of ASHA Facilitators to the additional/ second ANM at the Sub-Centres.</w:t>
            </w:r>
          </w:p>
          <w:p w:rsidR="00C3589B" w:rsidRPr="00B436DC" w:rsidRDefault="00C3589B" w:rsidP="00B436DC">
            <w:pPr>
              <w:spacing w:after="0"/>
              <w:rPr>
                <w:rFonts w:ascii="Cambria" w:hAnsi="Cambria" w:cs="Calibri"/>
                <w:sz w:val="24"/>
                <w:szCs w:val="24"/>
              </w:rPr>
            </w:pPr>
            <w:r w:rsidRPr="00B436DC">
              <w:rPr>
                <w:rFonts w:ascii="Cambria" w:hAnsi="Cambria" w:cs="Calibri"/>
                <w:sz w:val="24"/>
                <w:szCs w:val="24"/>
              </w:rPr>
              <w:t xml:space="preserve">States having less than 20,000 ASHAs could utilise existing support mechanisms at PHC level to support ASHAs. But dedicated ASHA Facilitators must be recruited in areas of geographic dispersion and those with marginalised and vulnerable populations. </w:t>
            </w:r>
          </w:p>
          <w:p w:rsidR="00C3589B" w:rsidRPr="00B436DC" w:rsidRDefault="00C3589B" w:rsidP="00B436DC">
            <w:pPr>
              <w:spacing w:after="0"/>
              <w:rPr>
                <w:rFonts w:ascii="Cambria" w:hAnsi="Cambria" w:cs="Calibri"/>
                <w:i/>
                <w:sz w:val="24"/>
                <w:szCs w:val="24"/>
              </w:rPr>
            </w:pPr>
            <w:r w:rsidRPr="00B436DC">
              <w:rPr>
                <w:rFonts w:ascii="Cambria" w:hAnsi="Cambria" w:cs="Calibri"/>
                <w:i/>
                <w:sz w:val="24"/>
                <w:szCs w:val="24"/>
              </w:rPr>
              <w:t>ASHA Facilitators should attend at least six meetings of VHSNC in a year.</w:t>
            </w:r>
          </w:p>
        </w:tc>
      </w:tr>
    </w:tbl>
    <w:p w:rsidR="00D16A73" w:rsidRPr="004D3C14" w:rsidRDefault="00D16A73" w:rsidP="00513715">
      <w:pPr>
        <w:pStyle w:val="Heading2"/>
        <w:rPr>
          <w:color w:val="auto"/>
          <w:sz w:val="24"/>
          <w:szCs w:val="24"/>
          <w:lang w:val="en-US"/>
        </w:rPr>
      </w:pPr>
      <w:bookmarkStart w:id="50" w:name="_Toc348959129"/>
      <w:bookmarkStart w:id="51" w:name="_Toc348959330"/>
      <w:bookmarkStart w:id="52" w:name="_Toc348959905"/>
    </w:p>
    <w:p w:rsidR="00D16A73" w:rsidRPr="004D3C14" w:rsidRDefault="00D16A73" w:rsidP="00513715">
      <w:pPr>
        <w:pStyle w:val="Heading2"/>
        <w:rPr>
          <w:color w:val="auto"/>
          <w:sz w:val="24"/>
          <w:szCs w:val="24"/>
          <w:lang w:val="en-US"/>
        </w:rPr>
      </w:pPr>
    </w:p>
    <w:p w:rsidR="00D16A73" w:rsidRPr="004D3C14" w:rsidRDefault="00D16A73" w:rsidP="00513715">
      <w:pPr>
        <w:pStyle w:val="Heading2"/>
        <w:rPr>
          <w:color w:val="auto"/>
          <w:sz w:val="24"/>
          <w:szCs w:val="24"/>
          <w:lang w:val="en-US"/>
        </w:rPr>
      </w:pPr>
    </w:p>
    <w:p w:rsidR="00D16A73" w:rsidRPr="004D3C14" w:rsidRDefault="00D16A73" w:rsidP="00513715">
      <w:pPr>
        <w:pStyle w:val="Heading2"/>
        <w:rPr>
          <w:color w:val="auto"/>
          <w:sz w:val="24"/>
          <w:szCs w:val="24"/>
          <w:lang w:val="en-US"/>
        </w:rPr>
      </w:pPr>
    </w:p>
    <w:p w:rsidR="00C3589B" w:rsidRPr="004D3C14" w:rsidRDefault="00D16A73" w:rsidP="00513715">
      <w:pPr>
        <w:pStyle w:val="Heading2"/>
        <w:rPr>
          <w:i/>
          <w:color w:val="auto"/>
          <w:sz w:val="28"/>
          <w:szCs w:val="28"/>
          <w:lang w:val="en-US"/>
        </w:rPr>
      </w:pPr>
      <w:bookmarkStart w:id="53" w:name="_Toc351147945"/>
      <w:r w:rsidRPr="004D3C14">
        <w:rPr>
          <w:i/>
          <w:color w:val="auto"/>
          <w:sz w:val="28"/>
          <w:szCs w:val="28"/>
          <w:lang w:val="en-US"/>
        </w:rPr>
        <w:lastRenderedPageBreak/>
        <w:t xml:space="preserve">X. </w:t>
      </w:r>
      <w:r w:rsidR="006A74A9" w:rsidRPr="004D3C14">
        <w:rPr>
          <w:i/>
          <w:color w:val="auto"/>
          <w:sz w:val="28"/>
          <w:szCs w:val="28"/>
          <w:lang w:val="en-US"/>
        </w:rPr>
        <w:t xml:space="preserve"> </w:t>
      </w:r>
      <w:r w:rsidR="00C3589B" w:rsidRPr="004D3C14">
        <w:rPr>
          <w:i/>
          <w:color w:val="auto"/>
          <w:sz w:val="28"/>
          <w:szCs w:val="28"/>
          <w:lang w:val="en-US"/>
        </w:rPr>
        <w:t>Monitoring</w:t>
      </w:r>
      <w:bookmarkEnd w:id="50"/>
      <w:bookmarkEnd w:id="51"/>
      <w:bookmarkEnd w:id="52"/>
      <w:bookmarkEnd w:id="53"/>
    </w:p>
    <w:p w:rsidR="00D16A73" w:rsidRPr="004D3C14" w:rsidRDefault="00D16A73" w:rsidP="00D16A73">
      <w:pPr>
        <w:rPr>
          <w:lang w:val="en-US"/>
        </w:rPr>
      </w:pPr>
    </w:p>
    <w:p w:rsidR="00C3589B" w:rsidRPr="004D3C14" w:rsidRDefault="00C3589B" w:rsidP="00513715">
      <w:pPr>
        <w:rPr>
          <w:rFonts w:ascii="Cambria" w:hAnsi="Cambria" w:cs="Calibri"/>
          <w:sz w:val="24"/>
          <w:szCs w:val="24"/>
          <w:lang w:val="en-US"/>
        </w:rPr>
      </w:pPr>
      <w:r w:rsidRPr="004D3C14">
        <w:rPr>
          <w:rFonts w:ascii="Cambria" w:hAnsi="Cambria" w:cs="Calibri"/>
          <w:sz w:val="24"/>
          <w:szCs w:val="24"/>
          <w:lang w:val="en-US"/>
        </w:rPr>
        <w:t xml:space="preserve">The District Community Mobilizer would assist DPMU in maintaining a detailed data base on VHSNCs.  The data base should </w:t>
      </w:r>
      <w:r w:rsidR="002D4773" w:rsidRPr="004D3C14">
        <w:rPr>
          <w:rFonts w:ascii="Cambria" w:hAnsi="Cambria" w:cs="Calibri"/>
          <w:sz w:val="24"/>
          <w:szCs w:val="24"/>
          <w:lang w:val="en-US"/>
        </w:rPr>
        <w:t xml:space="preserve">have </w:t>
      </w:r>
      <w:r w:rsidRPr="004D3C14">
        <w:rPr>
          <w:rFonts w:ascii="Cambria" w:hAnsi="Cambria" w:cs="Calibri"/>
          <w:sz w:val="24"/>
          <w:szCs w:val="24"/>
          <w:lang w:val="en-US"/>
        </w:rPr>
        <w:t xml:space="preserve">information on- </w:t>
      </w:r>
    </w:p>
    <w:p w:rsidR="00C3589B" w:rsidRPr="004D3C14" w:rsidRDefault="00C3589B"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No. of revenue villages in the district</w:t>
      </w:r>
    </w:p>
    <w:p w:rsidR="00C3589B" w:rsidRPr="004D3C14" w:rsidRDefault="00C3589B"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No of VHSNC</w:t>
      </w:r>
      <w:r w:rsidR="002D4773" w:rsidRPr="004D3C14">
        <w:rPr>
          <w:rFonts w:ascii="Cambria" w:hAnsi="Cambria" w:cs="Calibri"/>
          <w:sz w:val="24"/>
          <w:szCs w:val="24"/>
          <w:lang w:val="en-US"/>
        </w:rPr>
        <w:t>s</w:t>
      </w:r>
      <w:r w:rsidRPr="004D3C14">
        <w:rPr>
          <w:rFonts w:ascii="Cambria" w:hAnsi="Cambria" w:cs="Calibri"/>
          <w:sz w:val="24"/>
          <w:szCs w:val="24"/>
          <w:lang w:val="en-US"/>
        </w:rPr>
        <w:t xml:space="preserve"> formed</w:t>
      </w:r>
    </w:p>
    <w:p w:rsidR="00C3589B" w:rsidRPr="004D3C14" w:rsidRDefault="00C02EFE"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Co</w:t>
      </w:r>
      <w:r w:rsidR="00895CCF" w:rsidRPr="004D3C14">
        <w:rPr>
          <w:rFonts w:ascii="Cambria" w:hAnsi="Cambria" w:cs="Calibri"/>
          <w:sz w:val="24"/>
          <w:szCs w:val="24"/>
          <w:lang w:val="en-US"/>
        </w:rPr>
        <w:t xml:space="preserve">mposition </w:t>
      </w:r>
      <w:r w:rsidRPr="004D3C14">
        <w:rPr>
          <w:rFonts w:ascii="Cambria" w:hAnsi="Cambria" w:cs="Calibri"/>
          <w:sz w:val="24"/>
          <w:szCs w:val="24"/>
          <w:lang w:val="en-US"/>
        </w:rPr>
        <w:t>of the committee</w:t>
      </w:r>
      <w:r w:rsidR="00895CCF" w:rsidRPr="004D3C14">
        <w:rPr>
          <w:rFonts w:ascii="Cambria" w:hAnsi="Cambria" w:cs="Calibri"/>
          <w:sz w:val="24"/>
          <w:szCs w:val="24"/>
          <w:lang w:val="en-US"/>
        </w:rPr>
        <w:t>s</w:t>
      </w:r>
    </w:p>
    <w:p w:rsidR="00C3589B" w:rsidRPr="004D3C14" w:rsidRDefault="002D4773"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Monthly meetings held</w:t>
      </w:r>
    </w:p>
    <w:p w:rsidR="00C3589B" w:rsidRPr="004D3C14" w:rsidRDefault="002D4773"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 xml:space="preserve">No. of VHSNCs with </w:t>
      </w:r>
      <w:r w:rsidR="00C3589B" w:rsidRPr="004D3C14">
        <w:rPr>
          <w:rFonts w:ascii="Cambria" w:hAnsi="Cambria" w:cs="Calibri"/>
          <w:sz w:val="24"/>
          <w:szCs w:val="24"/>
          <w:lang w:val="en-US"/>
        </w:rPr>
        <w:t>Joint Account</w:t>
      </w:r>
      <w:r w:rsidR="00895CCF" w:rsidRPr="004D3C14">
        <w:rPr>
          <w:rFonts w:ascii="Cambria" w:hAnsi="Cambria" w:cs="Calibri"/>
          <w:sz w:val="24"/>
          <w:szCs w:val="24"/>
          <w:lang w:val="en-US"/>
        </w:rPr>
        <w:t>s</w:t>
      </w:r>
      <w:r w:rsidR="00C3589B" w:rsidRPr="004D3C14">
        <w:rPr>
          <w:rFonts w:ascii="Cambria" w:hAnsi="Cambria" w:cs="Calibri"/>
          <w:sz w:val="24"/>
          <w:szCs w:val="24"/>
          <w:lang w:val="en-US"/>
        </w:rPr>
        <w:t xml:space="preserve"> opened</w:t>
      </w:r>
    </w:p>
    <w:p w:rsidR="00C3589B" w:rsidRPr="004D3C14" w:rsidRDefault="00C3589B"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Date</w:t>
      </w:r>
      <w:r w:rsidR="002D4773" w:rsidRPr="004D3C14">
        <w:rPr>
          <w:rFonts w:ascii="Cambria" w:hAnsi="Cambria" w:cs="Calibri"/>
          <w:sz w:val="24"/>
          <w:szCs w:val="24"/>
          <w:lang w:val="en-US"/>
        </w:rPr>
        <w:t>s</w:t>
      </w:r>
      <w:r w:rsidRPr="004D3C14">
        <w:rPr>
          <w:rFonts w:ascii="Cambria" w:hAnsi="Cambria" w:cs="Calibri"/>
          <w:sz w:val="24"/>
          <w:szCs w:val="24"/>
          <w:lang w:val="en-US"/>
        </w:rPr>
        <w:t xml:space="preserve"> of release of the un-tied fund</w:t>
      </w:r>
      <w:r w:rsidR="00895CCF" w:rsidRPr="004D3C14">
        <w:rPr>
          <w:rFonts w:ascii="Cambria" w:hAnsi="Cambria" w:cs="Calibri"/>
          <w:sz w:val="24"/>
          <w:szCs w:val="24"/>
          <w:lang w:val="en-US"/>
        </w:rPr>
        <w:t xml:space="preserve"> to each</w:t>
      </w:r>
    </w:p>
    <w:p w:rsidR="00C3589B" w:rsidRPr="004D3C14" w:rsidRDefault="00C3589B" w:rsidP="00D16A73">
      <w:pPr>
        <w:pStyle w:val="ListParagraph"/>
        <w:numPr>
          <w:ilvl w:val="0"/>
          <w:numId w:val="39"/>
        </w:numPr>
        <w:rPr>
          <w:rFonts w:ascii="Cambria" w:hAnsi="Cambria" w:cs="Calibri"/>
          <w:sz w:val="24"/>
          <w:szCs w:val="24"/>
          <w:lang w:val="en-US"/>
        </w:rPr>
      </w:pPr>
      <w:r w:rsidRPr="004D3C14">
        <w:rPr>
          <w:rFonts w:ascii="Cambria" w:hAnsi="Cambria" w:cs="Calibri"/>
          <w:sz w:val="24"/>
          <w:szCs w:val="24"/>
          <w:lang w:val="en-US"/>
        </w:rPr>
        <w:t>Total Fund spent</w:t>
      </w:r>
      <w:r w:rsidR="00895CCF" w:rsidRPr="004D3C14">
        <w:rPr>
          <w:rFonts w:ascii="Cambria" w:hAnsi="Cambria" w:cs="Calibri"/>
          <w:sz w:val="24"/>
          <w:szCs w:val="24"/>
          <w:lang w:val="en-US"/>
        </w:rPr>
        <w:t xml:space="preserve"> by each VHSNC – as per UCs received. </w:t>
      </w:r>
    </w:p>
    <w:p w:rsidR="00895CCF" w:rsidRPr="004D3C14" w:rsidRDefault="00895CCF" w:rsidP="00513715">
      <w:pPr>
        <w:pStyle w:val="ListParagraph"/>
        <w:rPr>
          <w:rFonts w:ascii="Cambria" w:hAnsi="Cambria" w:cs="Calibri"/>
          <w:sz w:val="24"/>
          <w:szCs w:val="24"/>
          <w:lang w:val="en-US"/>
        </w:rPr>
      </w:pPr>
    </w:p>
    <w:p w:rsidR="00895CCF" w:rsidRPr="004D3C14" w:rsidRDefault="00895CCF" w:rsidP="00513715">
      <w:pPr>
        <w:pStyle w:val="ListParagraph"/>
        <w:ind w:left="0"/>
        <w:rPr>
          <w:rFonts w:ascii="Cambria" w:hAnsi="Cambria" w:cs="Calibri"/>
          <w:sz w:val="24"/>
          <w:szCs w:val="24"/>
          <w:lang w:val="en-US"/>
        </w:rPr>
      </w:pPr>
      <w:r w:rsidRPr="004D3C14">
        <w:rPr>
          <w:rFonts w:ascii="Cambria" w:hAnsi="Cambria" w:cs="Calibri"/>
          <w:sz w:val="24"/>
          <w:szCs w:val="24"/>
          <w:lang w:val="en-US"/>
        </w:rPr>
        <w:t>Other than this, the distri</w:t>
      </w:r>
      <w:r w:rsidR="00686F4A" w:rsidRPr="004D3C14">
        <w:rPr>
          <w:rFonts w:ascii="Cambria" w:hAnsi="Cambria" w:cs="Calibri"/>
          <w:sz w:val="24"/>
          <w:szCs w:val="24"/>
          <w:lang w:val="en-US"/>
        </w:rPr>
        <w:t>ct community mobilisers reviews</w:t>
      </w:r>
      <w:r w:rsidRPr="004D3C14">
        <w:rPr>
          <w:rFonts w:ascii="Cambria" w:hAnsi="Cambria" w:cs="Calibri"/>
          <w:sz w:val="24"/>
          <w:szCs w:val="24"/>
          <w:lang w:val="en-US"/>
        </w:rPr>
        <w:t xml:space="preserve"> once a month, if possible twice a month meeting of the block coordinators who similarly conduct once a month meeting of facilitators. In these meetings, the information regarding functionality is received and the facilitators are trained through assistance in solving the problems they face. </w:t>
      </w:r>
      <w:r w:rsidR="00893CB6">
        <w:rPr>
          <w:rFonts w:ascii="Cambria" w:hAnsi="Cambria" w:cs="Calibri"/>
          <w:sz w:val="24"/>
          <w:szCs w:val="24"/>
          <w:lang w:val="en-US"/>
        </w:rPr>
        <w:t xml:space="preserve"> </w:t>
      </w:r>
      <w:r w:rsidRPr="004D3C14">
        <w:rPr>
          <w:rFonts w:ascii="Cambria" w:hAnsi="Cambria" w:cs="Calibri"/>
          <w:sz w:val="24"/>
          <w:szCs w:val="24"/>
          <w:lang w:val="en-US"/>
        </w:rPr>
        <w:t xml:space="preserve">All supervisory staff must make a sample visit to VHSNC meetings and facilitators must try and attend almost all VHSNC meetings, at least once in two months. </w:t>
      </w:r>
    </w:p>
    <w:p w:rsidR="00342765" w:rsidRPr="004D3C14" w:rsidRDefault="00342765" w:rsidP="00513715">
      <w:pPr>
        <w:pStyle w:val="ListParagraph"/>
        <w:ind w:left="0"/>
        <w:rPr>
          <w:rFonts w:ascii="Cambria" w:hAnsi="Cambria" w:cs="Calibri"/>
          <w:sz w:val="24"/>
          <w:szCs w:val="24"/>
          <w:lang w:val="en-US"/>
        </w:rPr>
      </w:pPr>
    </w:p>
    <w:tbl>
      <w:tblPr>
        <w:tblW w:w="902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2"/>
      </w:tblGrid>
      <w:tr w:rsidR="00C3589B" w:rsidRPr="004D3C14" w:rsidTr="00B163E0">
        <w:trPr>
          <w:trHeight w:val="1341"/>
        </w:trPr>
        <w:tc>
          <w:tcPr>
            <w:tcW w:w="9022" w:type="dxa"/>
          </w:tcPr>
          <w:p w:rsidR="00C3589B" w:rsidRPr="004D3C14" w:rsidRDefault="003F3C44" w:rsidP="00513715">
            <w:pPr>
              <w:pStyle w:val="ListParagraph"/>
              <w:numPr>
                <w:ilvl w:val="0"/>
                <w:numId w:val="3"/>
              </w:numPr>
              <w:spacing w:after="0"/>
              <w:ind w:left="270"/>
              <w:jc w:val="both"/>
              <w:rPr>
                <w:rFonts w:ascii="Cambria" w:hAnsi="Cambria" w:cs="Calibri"/>
                <w:sz w:val="24"/>
                <w:szCs w:val="24"/>
              </w:rPr>
            </w:pPr>
            <w:r w:rsidRPr="004D3C14">
              <w:rPr>
                <w:rFonts w:ascii="Cambria" w:hAnsi="Cambria" w:cs="Calibri"/>
                <w:sz w:val="24"/>
                <w:szCs w:val="24"/>
              </w:rPr>
              <w:t>% of VHSNCs having r</w:t>
            </w:r>
            <w:r w:rsidR="00C3589B" w:rsidRPr="004D3C14">
              <w:rPr>
                <w:rFonts w:ascii="Cambria" w:hAnsi="Cambria" w:cs="Calibri"/>
                <w:sz w:val="24"/>
                <w:szCs w:val="24"/>
              </w:rPr>
              <w:t xml:space="preserve">egular monthly meeting </w:t>
            </w:r>
          </w:p>
          <w:p w:rsidR="00895CCF" w:rsidRPr="004D3C14" w:rsidRDefault="00C3589B" w:rsidP="00513715">
            <w:pPr>
              <w:pStyle w:val="ListParagraph"/>
              <w:numPr>
                <w:ilvl w:val="0"/>
                <w:numId w:val="3"/>
              </w:numPr>
              <w:spacing w:after="0"/>
              <w:ind w:left="270"/>
              <w:jc w:val="both"/>
              <w:rPr>
                <w:rFonts w:ascii="Cambria" w:hAnsi="Cambria" w:cs="Calibri"/>
                <w:sz w:val="24"/>
                <w:szCs w:val="24"/>
              </w:rPr>
            </w:pPr>
            <w:r w:rsidRPr="004D3C14">
              <w:rPr>
                <w:rFonts w:ascii="Cambria" w:hAnsi="Cambria" w:cs="Calibri"/>
                <w:sz w:val="24"/>
                <w:szCs w:val="24"/>
              </w:rPr>
              <w:t xml:space="preserve">% of VHSNCs </w:t>
            </w:r>
            <w:r w:rsidR="00895CCF" w:rsidRPr="004D3C14">
              <w:rPr>
                <w:rFonts w:ascii="Cambria" w:hAnsi="Cambria" w:cs="Calibri"/>
                <w:sz w:val="24"/>
                <w:szCs w:val="24"/>
              </w:rPr>
              <w:t>who</w:t>
            </w:r>
            <w:r w:rsidR="00893CB6">
              <w:rPr>
                <w:rFonts w:ascii="Cambria" w:hAnsi="Cambria" w:cs="Calibri"/>
                <w:sz w:val="24"/>
                <w:szCs w:val="24"/>
              </w:rPr>
              <w:t xml:space="preserve"> have submitted UCs</w:t>
            </w:r>
          </w:p>
          <w:p w:rsidR="00C3589B" w:rsidRPr="004D3C14" w:rsidRDefault="00895CCF" w:rsidP="00513715">
            <w:pPr>
              <w:pStyle w:val="ListParagraph"/>
              <w:numPr>
                <w:ilvl w:val="0"/>
                <w:numId w:val="3"/>
              </w:numPr>
              <w:spacing w:after="0"/>
              <w:ind w:left="270"/>
              <w:jc w:val="both"/>
              <w:rPr>
                <w:rFonts w:ascii="Cambria" w:hAnsi="Cambria" w:cs="Calibri"/>
                <w:sz w:val="24"/>
                <w:szCs w:val="24"/>
              </w:rPr>
            </w:pPr>
            <w:r w:rsidRPr="004D3C14">
              <w:rPr>
                <w:rFonts w:ascii="Cambria" w:hAnsi="Cambria" w:cs="Calibri"/>
                <w:sz w:val="24"/>
                <w:szCs w:val="24"/>
              </w:rPr>
              <w:t>%</w:t>
            </w:r>
            <w:r w:rsidR="00893CB6">
              <w:rPr>
                <w:rFonts w:ascii="Cambria" w:hAnsi="Cambria" w:cs="Calibri"/>
                <w:sz w:val="24"/>
                <w:szCs w:val="24"/>
              </w:rPr>
              <w:t xml:space="preserve"> of VHSNCs who have submitted UCs</w:t>
            </w:r>
            <w:r w:rsidRPr="004D3C14">
              <w:rPr>
                <w:rFonts w:ascii="Cambria" w:hAnsi="Cambria" w:cs="Calibri"/>
                <w:sz w:val="24"/>
                <w:szCs w:val="24"/>
              </w:rPr>
              <w:t xml:space="preserve"> with over 90% of their funds spent. </w:t>
            </w:r>
          </w:p>
          <w:p w:rsidR="003F3C44" w:rsidRPr="004D3C14" w:rsidRDefault="00C3589B" w:rsidP="00513715">
            <w:pPr>
              <w:pStyle w:val="ListParagraph"/>
              <w:numPr>
                <w:ilvl w:val="0"/>
                <w:numId w:val="3"/>
              </w:numPr>
              <w:spacing w:after="0"/>
              <w:ind w:left="270"/>
              <w:jc w:val="both"/>
              <w:rPr>
                <w:rFonts w:ascii="Cambria" w:hAnsi="Cambria" w:cs="Calibri"/>
                <w:sz w:val="24"/>
                <w:szCs w:val="24"/>
              </w:rPr>
            </w:pPr>
            <w:r w:rsidRPr="004D3C14">
              <w:rPr>
                <w:rFonts w:ascii="Cambria" w:hAnsi="Cambria" w:cs="Calibri"/>
                <w:sz w:val="24"/>
                <w:szCs w:val="24"/>
              </w:rPr>
              <w:t xml:space="preserve">% of VHNDs held  </w:t>
            </w:r>
            <w:r w:rsidR="00E10203" w:rsidRPr="004D3C14">
              <w:rPr>
                <w:rFonts w:ascii="Cambria" w:hAnsi="Cambria" w:cs="Calibri"/>
                <w:sz w:val="24"/>
                <w:szCs w:val="24"/>
              </w:rPr>
              <w:t xml:space="preserve">as compared to </w:t>
            </w:r>
            <w:r w:rsidR="003F3C44" w:rsidRPr="004D3C14">
              <w:rPr>
                <w:rFonts w:ascii="Cambria" w:hAnsi="Cambria" w:cs="Calibri"/>
                <w:sz w:val="24"/>
                <w:szCs w:val="24"/>
              </w:rPr>
              <w:t xml:space="preserve"> </w:t>
            </w:r>
            <w:r w:rsidR="00E10203" w:rsidRPr="004D3C14">
              <w:rPr>
                <w:rFonts w:ascii="Cambria" w:hAnsi="Cambria" w:cs="Calibri"/>
                <w:sz w:val="24"/>
                <w:szCs w:val="24"/>
              </w:rPr>
              <w:t xml:space="preserve">VHNDs </w:t>
            </w:r>
            <w:r w:rsidR="003F3C44" w:rsidRPr="004D3C14">
              <w:rPr>
                <w:rFonts w:ascii="Cambria" w:hAnsi="Cambria" w:cs="Calibri"/>
                <w:sz w:val="24"/>
                <w:szCs w:val="24"/>
              </w:rPr>
              <w:t xml:space="preserve">planned </w:t>
            </w:r>
          </w:p>
          <w:p w:rsidR="00C3589B" w:rsidRPr="004D3C14" w:rsidRDefault="00C3589B" w:rsidP="00513715">
            <w:pPr>
              <w:spacing w:after="0"/>
              <w:jc w:val="both"/>
              <w:rPr>
                <w:rFonts w:ascii="Cambria" w:hAnsi="Cambria" w:cs="Calibri"/>
                <w:sz w:val="24"/>
                <w:szCs w:val="24"/>
              </w:rPr>
            </w:pPr>
          </w:p>
        </w:tc>
      </w:tr>
    </w:tbl>
    <w:p w:rsidR="00C02EFE" w:rsidRPr="004D3C14" w:rsidRDefault="00C02EFE" w:rsidP="00513715">
      <w:pPr>
        <w:pStyle w:val="ListParagraph"/>
        <w:ind w:left="270"/>
        <w:jc w:val="both"/>
        <w:rPr>
          <w:rFonts w:ascii="Cambria" w:hAnsi="Cambria"/>
          <w:b/>
          <w:sz w:val="24"/>
          <w:szCs w:val="24"/>
        </w:rPr>
      </w:pPr>
    </w:p>
    <w:p w:rsidR="00342765" w:rsidRPr="004D3C14" w:rsidRDefault="00342765" w:rsidP="00513715">
      <w:pPr>
        <w:pStyle w:val="ListParagraph"/>
        <w:ind w:left="270"/>
        <w:jc w:val="both"/>
        <w:rPr>
          <w:rFonts w:ascii="Cambria" w:hAnsi="Cambria"/>
          <w:sz w:val="24"/>
          <w:szCs w:val="24"/>
        </w:rPr>
      </w:pPr>
    </w:p>
    <w:p w:rsidR="006A74A9" w:rsidRPr="004D3C14" w:rsidRDefault="006A74A9" w:rsidP="00513715">
      <w:pPr>
        <w:pStyle w:val="ListParagraph"/>
        <w:ind w:left="270"/>
        <w:jc w:val="both"/>
        <w:rPr>
          <w:rFonts w:ascii="Cambria" w:hAnsi="Cambria"/>
          <w:sz w:val="24"/>
          <w:szCs w:val="24"/>
        </w:rPr>
      </w:pPr>
    </w:p>
    <w:p w:rsidR="006A74A9" w:rsidRPr="004D3C14" w:rsidRDefault="006A74A9" w:rsidP="00513715">
      <w:pPr>
        <w:pStyle w:val="ListParagraph"/>
        <w:ind w:left="270"/>
        <w:jc w:val="both"/>
        <w:rPr>
          <w:rFonts w:ascii="Cambria" w:hAnsi="Cambria"/>
          <w:sz w:val="24"/>
          <w:szCs w:val="24"/>
        </w:rPr>
      </w:pPr>
    </w:p>
    <w:p w:rsidR="006A74A9" w:rsidRPr="004D3C14" w:rsidRDefault="006A74A9" w:rsidP="00513715">
      <w:pPr>
        <w:pStyle w:val="ListParagraph"/>
        <w:ind w:left="270"/>
        <w:jc w:val="both"/>
        <w:rPr>
          <w:rFonts w:ascii="Cambria" w:hAnsi="Cambria"/>
          <w:sz w:val="24"/>
          <w:szCs w:val="24"/>
        </w:rPr>
      </w:pPr>
    </w:p>
    <w:p w:rsidR="006A74A9" w:rsidRPr="004D3C14" w:rsidRDefault="006A74A9" w:rsidP="00513715">
      <w:pPr>
        <w:pStyle w:val="ListParagraph"/>
        <w:ind w:left="270"/>
        <w:jc w:val="both"/>
        <w:rPr>
          <w:rFonts w:ascii="Cambria" w:hAnsi="Cambria"/>
          <w:sz w:val="24"/>
          <w:szCs w:val="24"/>
        </w:rPr>
      </w:pPr>
    </w:p>
    <w:p w:rsidR="006A74A9" w:rsidRPr="004D3C14" w:rsidRDefault="006A74A9" w:rsidP="00513715">
      <w:pPr>
        <w:pStyle w:val="ListParagraph"/>
        <w:ind w:left="270"/>
        <w:jc w:val="both"/>
        <w:rPr>
          <w:rFonts w:ascii="Cambria" w:hAnsi="Cambria"/>
          <w:sz w:val="24"/>
          <w:szCs w:val="24"/>
        </w:rPr>
      </w:pPr>
    </w:p>
    <w:p w:rsidR="00342765" w:rsidRPr="004D3C14" w:rsidRDefault="00342765" w:rsidP="00513715">
      <w:pPr>
        <w:pStyle w:val="ListParagraph"/>
        <w:ind w:left="270"/>
        <w:jc w:val="both"/>
        <w:rPr>
          <w:rFonts w:ascii="Cambria" w:hAnsi="Cambria"/>
          <w:sz w:val="24"/>
          <w:szCs w:val="24"/>
        </w:rPr>
      </w:pPr>
    </w:p>
    <w:p w:rsidR="00342765" w:rsidRPr="004D3C14" w:rsidRDefault="00342765" w:rsidP="00513715">
      <w:pPr>
        <w:pStyle w:val="ListParagraph"/>
        <w:ind w:left="270"/>
        <w:jc w:val="both"/>
        <w:rPr>
          <w:rFonts w:ascii="Cambria" w:hAnsi="Cambria"/>
          <w:sz w:val="24"/>
          <w:szCs w:val="24"/>
        </w:rPr>
      </w:pPr>
    </w:p>
    <w:p w:rsidR="00B163E0" w:rsidRPr="004D3C14" w:rsidRDefault="00B163E0" w:rsidP="00513715">
      <w:pPr>
        <w:pStyle w:val="ListParagraph"/>
        <w:ind w:left="270"/>
        <w:jc w:val="both"/>
        <w:rPr>
          <w:rFonts w:ascii="Cambria" w:hAnsi="Cambria"/>
          <w:b/>
          <w:sz w:val="24"/>
          <w:szCs w:val="24"/>
        </w:rPr>
      </w:pPr>
    </w:p>
    <w:p w:rsidR="00B163E0" w:rsidRPr="004D3C14" w:rsidRDefault="00B163E0" w:rsidP="00513715">
      <w:pPr>
        <w:pStyle w:val="ListParagraph"/>
        <w:ind w:left="270"/>
        <w:jc w:val="both"/>
        <w:rPr>
          <w:rFonts w:ascii="Cambria" w:hAnsi="Cambria"/>
          <w:b/>
          <w:sz w:val="24"/>
          <w:szCs w:val="24"/>
        </w:rPr>
      </w:pPr>
    </w:p>
    <w:p w:rsidR="00B163E0" w:rsidRDefault="00B163E0" w:rsidP="00513715">
      <w:pPr>
        <w:pStyle w:val="ListParagraph"/>
        <w:ind w:left="270"/>
        <w:jc w:val="both"/>
        <w:rPr>
          <w:rFonts w:ascii="Cambria" w:hAnsi="Cambria"/>
          <w:b/>
          <w:sz w:val="24"/>
          <w:szCs w:val="24"/>
        </w:rPr>
      </w:pPr>
    </w:p>
    <w:p w:rsidR="00893CB6" w:rsidRPr="004D3C14" w:rsidRDefault="00893CB6" w:rsidP="00513715">
      <w:pPr>
        <w:pStyle w:val="ListParagraph"/>
        <w:ind w:left="270"/>
        <w:jc w:val="both"/>
        <w:rPr>
          <w:rFonts w:ascii="Cambria" w:hAnsi="Cambria"/>
          <w:b/>
          <w:sz w:val="24"/>
          <w:szCs w:val="24"/>
        </w:rPr>
      </w:pPr>
    </w:p>
    <w:p w:rsidR="00B163E0" w:rsidRPr="004D3C14" w:rsidRDefault="00B163E0" w:rsidP="00513715">
      <w:pPr>
        <w:pStyle w:val="ListParagraph"/>
        <w:ind w:left="270"/>
        <w:jc w:val="both"/>
        <w:rPr>
          <w:rFonts w:ascii="Cambria" w:hAnsi="Cambria"/>
          <w:b/>
          <w:sz w:val="24"/>
          <w:szCs w:val="24"/>
        </w:rPr>
      </w:pPr>
    </w:p>
    <w:p w:rsidR="00B163E0" w:rsidRPr="004D3C14" w:rsidRDefault="00B163E0" w:rsidP="00513715">
      <w:pPr>
        <w:pStyle w:val="ListParagraph"/>
        <w:ind w:left="270"/>
        <w:jc w:val="both"/>
        <w:rPr>
          <w:rFonts w:ascii="Cambria" w:hAnsi="Cambria"/>
          <w:b/>
          <w:sz w:val="24"/>
          <w:szCs w:val="24"/>
        </w:rPr>
      </w:pPr>
    </w:p>
    <w:p w:rsidR="00B163E0" w:rsidRPr="004D3C14" w:rsidRDefault="00B163E0" w:rsidP="00513715">
      <w:pPr>
        <w:pStyle w:val="ListParagraph"/>
        <w:ind w:left="270"/>
        <w:jc w:val="both"/>
        <w:rPr>
          <w:rFonts w:ascii="Cambria" w:hAnsi="Cambria"/>
          <w:b/>
          <w:sz w:val="24"/>
          <w:szCs w:val="24"/>
        </w:rPr>
      </w:pPr>
    </w:p>
    <w:p w:rsidR="00B163E0" w:rsidRPr="004D3C14" w:rsidRDefault="00B163E0" w:rsidP="00513715">
      <w:pPr>
        <w:pStyle w:val="ListParagraph"/>
        <w:ind w:left="270"/>
        <w:jc w:val="both"/>
        <w:rPr>
          <w:rFonts w:ascii="Cambria" w:hAnsi="Cambria"/>
          <w:b/>
          <w:sz w:val="24"/>
          <w:szCs w:val="24"/>
        </w:rPr>
      </w:pPr>
    </w:p>
    <w:p w:rsidR="008D2C90" w:rsidRPr="004D3C14" w:rsidRDefault="008D2C90" w:rsidP="00513715">
      <w:pPr>
        <w:pStyle w:val="ListParagraph"/>
        <w:ind w:left="270"/>
        <w:jc w:val="both"/>
        <w:rPr>
          <w:rFonts w:ascii="Cambria" w:hAnsi="Cambria"/>
          <w:b/>
          <w:sz w:val="24"/>
          <w:szCs w:val="24"/>
        </w:rPr>
      </w:pPr>
      <w:r w:rsidRPr="004D3C14">
        <w:rPr>
          <w:rFonts w:ascii="Cambria" w:hAnsi="Cambria"/>
          <w:b/>
          <w:sz w:val="24"/>
          <w:szCs w:val="24"/>
        </w:rPr>
        <w:lastRenderedPageBreak/>
        <w:t>Annexures</w:t>
      </w:r>
    </w:p>
    <w:p w:rsidR="003D2294" w:rsidRPr="004D3C14" w:rsidRDefault="003D2294" w:rsidP="00513715">
      <w:pPr>
        <w:pStyle w:val="ListParagraph"/>
        <w:numPr>
          <w:ilvl w:val="1"/>
          <w:numId w:val="15"/>
        </w:numPr>
        <w:jc w:val="both"/>
        <w:rPr>
          <w:rFonts w:ascii="Cambria" w:hAnsi="Cambria"/>
          <w:sz w:val="24"/>
          <w:szCs w:val="24"/>
        </w:rPr>
      </w:pPr>
      <w:r w:rsidRPr="004D3C14">
        <w:rPr>
          <w:rFonts w:ascii="Cambria" w:hAnsi="Cambria"/>
          <w:sz w:val="24"/>
          <w:szCs w:val="24"/>
        </w:rPr>
        <w:t>Illustrative list of activities which can be undertaken by VHSNC</w:t>
      </w:r>
    </w:p>
    <w:p w:rsidR="00CF2FAE" w:rsidRPr="004D3C14" w:rsidRDefault="00555F5A" w:rsidP="00513715">
      <w:pPr>
        <w:pStyle w:val="ListParagraph"/>
        <w:numPr>
          <w:ilvl w:val="1"/>
          <w:numId w:val="15"/>
        </w:numPr>
        <w:jc w:val="both"/>
        <w:rPr>
          <w:rFonts w:ascii="Cambria" w:hAnsi="Cambria"/>
          <w:sz w:val="24"/>
          <w:szCs w:val="24"/>
        </w:rPr>
      </w:pPr>
      <w:r w:rsidRPr="004D3C14">
        <w:rPr>
          <w:rFonts w:ascii="Cambria" w:hAnsi="Cambria"/>
          <w:sz w:val="24"/>
          <w:szCs w:val="24"/>
        </w:rPr>
        <w:t xml:space="preserve">VHND Guidelines. </w:t>
      </w:r>
    </w:p>
    <w:p w:rsidR="008D2C90" w:rsidRPr="004D3C14" w:rsidRDefault="008D2C90" w:rsidP="00513715">
      <w:pPr>
        <w:pStyle w:val="ListParagraph"/>
        <w:ind w:left="2340"/>
        <w:jc w:val="both"/>
        <w:rPr>
          <w:rFonts w:ascii="Cambria" w:hAnsi="Cambria"/>
          <w:sz w:val="24"/>
          <w:szCs w:val="24"/>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790EA1" w:rsidP="00513715">
      <w:pPr>
        <w:jc w:val="both"/>
        <w:rPr>
          <w:b/>
        </w:rPr>
      </w:pPr>
    </w:p>
    <w:p w:rsidR="00790EA1" w:rsidRPr="004D3C14" w:rsidRDefault="00B163E0" w:rsidP="00513715">
      <w:pPr>
        <w:jc w:val="both"/>
        <w:rPr>
          <w:rFonts w:ascii="Cambria" w:hAnsi="Cambria"/>
          <w:b/>
          <w:sz w:val="24"/>
          <w:szCs w:val="24"/>
        </w:rPr>
      </w:pPr>
      <w:r w:rsidRPr="004D3C14">
        <w:rPr>
          <w:rFonts w:ascii="Cambria" w:hAnsi="Cambria"/>
          <w:b/>
          <w:sz w:val="24"/>
          <w:szCs w:val="24"/>
        </w:rPr>
        <w:br w:type="page"/>
      </w:r>
      <w:r w:rsidR="00790EA1" w:rsidRPr="004D3C14">
        <w:rPr>
          <w:rFonts w:ascii="Cambria" w:hAnsi="Cambria"/>
          <w:b/>
          <w:sz w:val="24"/>
          <w:szCs w:val="24"/>
        </w:rPr>
        <w:lastRenderedPageBreak/>
        <w:t xml:space="preserve">Annexure 1 - Illustrative list of activities and areas which </w:t>
      </w:r>
      <w:r w:rsidR="00CE6EC0" w:rsidRPr="004D3C14">
        <w:rPr>
          <w:rFonts w:ascii="Cambria" w:hAnsi="Cambria"/>
          <w:b/>
          <w:sz w:val="24"/>
          <w:szCs w:val="24"/>
        </w:rPr>
        <w:t>are</w:t>
      </w:r>
      <w:r w:rsidR="00790EA1" w:rsidRPr="004D3C14">
        <w:rPr>
          <w:rFonts w:ascii="Cambria" w:hAnsi="Cambria"/>
          <w:b/>
          <w:sz w:val="24"/>
          <w:szCs w:val="24"/>
        </w:rPr>
        <w:t xml:space="preserve"> supported and monitored by VHSNC</w:t>
      </w:r>
    </w:p>
    <w:tbl>
      <w:tblPr>
        <w:tblW w:w="10490" w:type="dxa"/>
        <w:tblInd w:w="-6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560"/>
        <w:gridCol w:w="7095"/>
        <w:gridCol w:w="992"/>
        <w:gridCol w:w="850"/>
        <w:gridCol w:w="993"/>
      </w:tblGrid>
      <w:tr w:rsidR="00506FD2" w:rsidRPr="00B436DC" w:rsidTr="00B436DC">
        <w:trPr>
          <w:trHeight w:val="360"/>
        </w:trPr>
        <w:tc>
          <w:tcPr>
            <w:tcW w:w="560" w:type="dxa"/>
            <w:tcBorders>
              <w:top w:val="single" w:sz="8" w:space="0" w:color="4BACC6"/>
              <w:left w:val="single" w:sz="8" w:space="0" w:color="4BACC6"/>
              <w:bottom w:val="single" w:sz="1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p>
        </w:tc>
        <w:tc>
          <w:tcPr>
            <w:tcW w:w="7095" w:type="dxa"/>
            <w:tcBorders>
              <w:top w:val="single" w:sz="8" w:space="0" w:color="4BACC6"/>
              <w:left w:val="single" w:sz="8" w:space="0" w:color="4BACC6"/>
              <w:bottom w:val="single" w:sz="1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sz w:val="28"/>
                <w:szCs w:val="28"/>
              </w:rPr>
            </w:pPr>
            <w:r w:rsidRPr="00B436DC">
              <w:rPr>
                <w:rFonts w:ascii="Cambria" w:hAnsi="Cambria"/>
                <w:b/>
                <w:bCs/>
                <w:color w:val="000000"/>
                <w:sz w:val="28"/>
                <w:szCs w:val="28"/>
              </w:rPr>
              <w:t>Indicators</w:t>
            </w:r>
          </w:p>
        </w:tc>
        <w:tc>
          <w:tcPr>
            <w:tcW w:w="992" w:type="dxa"/>
            <w:tcBorders>
              <w:top w:val="single" w:sz="8" w:space="0" w:color="4BACC6"/>
              <w:left w:val="single" w:sz="8" w:space="0" w:color="4BACC6"/>
              <w:bottom w:val="single" w:sz="18" w:space="0" w:color="4BACC6"/>
              <w:right w:val="single" w:sz="8" w:space="0" w:color="4BACC6"/>
            </w:tcBorders>
          </w:tcPr>
          <w:p w:rsidR="00B163E0" w:rsidRPr="00B436DC" w:rsidRDefault="00B163E0" w:rsidP="00B436DC">
            <w:pPr>
              <w:spacing w:after="0"/>
              <w:rPr>
                <w:rFonts w:ascii="Cambria" w:hAnsi="Cambria"/>
                <w:b/>
                <w:bCs/>
                <w:color w:val="000000"/>
                <w:sz w:val="28"/>
                <w:szCs w:val="28"/>
              </w:rPr>
            </w:pPr>
            <w:r w:rsidRPr="00B436DC">
              <w:rPr>
                <w:rFonts w:ascii="Cambria" w:hAnsi="Cambria"/>
                <w:b/>
                <w:bCs/>
                <w:color w:val="000000"/>
                <w:sz w:val="28"/>
                <w:szCs w:val="28"/>
              </w:rPr>
              <w:t xml:space="preserve"> Jan. </w:t>
            </w:r>
          </w:p>
        </w:tc>
        <w:tc>
          <w:tcPr>
            <w:tcW w:w="850" w:type="dxa"/>
            <w:tcBorders>
              <w:top w:val="single" w:sz="8" w:space="0" w:color="4BACC6"/>
              <w:left w:val="single" w:sz="8" w:space="0" w:color="4BACC6"/>
              <w:bottom w:val="single" w:sz="18" w:space="0" w:color="4BACC6"/>
              <w:right w:val="single" w:sz="8" w:space="0" w:color="4BACC6"/>
            </w:tcBorders>
          </w:tcPr>
          <w:p w:rsidR="00B163E0" w:rsidRPr="00B436DC" w:rsidRDefault="00B163E0" w:rsidP="00B436DC">
            <w:pPr>
              <w:spacing w:after="0"/>
              <w:rPr>
                <w:rFonts w:ascii="Cambria" w:hAnsi="Cambria"/>
                <w:b/>
                <w:bCs/>
                <w:color w:val="000000"/>
                <w:sz w:val="28"/>
                <w:szCs w:val="28"/>
              </w:rPr>
            </w:pPr>
            <w:r w:rsidRPr="00B436DC">
              <w:rPr>
                <w:rFonts w:ascii="Cambria" w:hAnsi="Cambria"/>
                <w:b/>
                <w:bCs/>
                <w:color w:val="000000"/>
                <w:sz w:val="28"/>
                <w:szCs w:val="28"/>
              </w:rPr>
              <w:t xml:space="preserve">Feb. </w:t>
            </w:r>
          </w:p>
        </w:tc>
        <w:tc>
          <w:tcPr>
            <w:tcW w:w="993" w:type="dxa"/>
            <w:tcBorders>
              <w:top w:val="single" w:sz="8" w:space="0" w:color="4BACC6"/>
              <w:left w:val="single" w:sz="8" w:space="0" w:color="4BACC6"/>
              <w:bottom w:val="single" w:sz="18" w:space="0" w:color="4BACC6"/>
              <w:right w:val="single" w:sz="8" w:space="0" w:color="4BACC6"/>
            </w:tcBorders>
          </w:tcPr>
          <w:p w:rsidR="00B163E0" w:rsidRPr="00B436DC" w:rsidRDefault="00B163E0" w:rsidP="00B436DC">
            <w:pPr>
              <w:spacing w:after="0"/>
              <w:rPr>
                <w:rFonts w:ascii="Cambria" w:hAnsi="Cambria"/>
                <w:b/>
                <w:bCs/>
                <w:color w:val="000000"/>
                <w:sz w:val="28"/>
                <w:szCs w:val="28"/>
              </w:rPr>
            </w:pPr>
            <w:r w:rsidRPr="00B436DC">
              <w:rPr>
                <w:rFonts w:ascii="Cambria" w:hAnsi="Cambria"/>
                <w:b/>
                <w:bCs/>
                <w:color w:val="000000"/>
                <w:sz w:val="28"/>
                <w:szCs w:val="28"/>
              </w:rPr>
              <w:t>March</w:t>
            </w: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Anganwadi Centre</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all Anganwadi centres open regularly during the month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children  aged  3 - 6 years?</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3</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children  aged  3 - 6 years who came regularly to Anganwadi centre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4</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No. of 0-3 year children in village</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5</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No. of  0-3 year children who are in malnourished or severe malnourished grade</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01"/>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6</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Was the weight measurement of  children done in all centres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7</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Were pulse and vegetables  served all days in cooked meal last week in all the centres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8</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Was Ready to Eat food distributed in all centres on each Tuesday during the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Complementary Feeding</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9</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children aged 6-9 months whose complementary feeding has not started yet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Health Services</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10</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the ANM come last month for the Immunization/ VHND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405"/>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11</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Whether all children of all hamlets are being vaccinated in appropriate age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268"/>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12</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Whether the BP measurement of pregnant woman was done in the VHND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217"/>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13</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the ANM provide medicines to the patients free of cost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293"/>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14</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all the ASHAs  have more than 10 chloroquine tablets with them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15</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all the ASHAs of the village had more than 10 Cotrimaxazole tablets with them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604"/>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16</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Whether the transportation facility was available to take the serious patients, delivery cases, sick newborn cases, etc to health facilities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17</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families not using mosquito net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35"/>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18</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deliveries that took place in the home during the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19</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diarrhoea cases during the last month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20</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fever cases during the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Food Security</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r>
      <w:tr w:rsidR="00506FD2" w:rsidRPr="00B436DC" w:rsidTr="00B436DC">
        <w:trPr>
          <w:trHeight w:val="285"/>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21</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Whether the ration shop provided all ration items during the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lastRenderedPageBreak/>
              <w:t>22</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the old age pensioners get pension in time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23</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Was the MNREGA payment made in time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Education</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r>
      <w:tr w:rsidR="00506FD2" w:rsidRPr="00B436DC" w:rsidTr="00B436DC">
        <w:trPr>
          <w:trHeight w:val="263"/>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24</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girls under the age group of 6-16 not attending the school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25</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Did all the schools teachers come to the schools regularly during the last month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Mid Day Meal</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r>
      <w:tr w:rsidR="00506FD2" w:rsidRPr="00B436DC" w:rsidTr="00B436DC">
        <w:trPr>
          <w:trHeight w:val="60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26</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Were pulse and vegetables  served all days in cooked meal last week in all the schools (upto 8th)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Handpump</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jc w:val="center"/>
              <w:rPr>
                <w:rFonts w:ascii="Cambria" w:hAnsi="Cambria"/>
                <w:b/>
                <w:bCs/>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27</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How many hand pumps are non-functional as on today ?</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28</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hand pumps with stagnant water around -today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r w:rsidR="00506FD2" w:rsidRPr="00B436DC" w:rsidTr="00B436DC">
        <w:trPr>
          <w:trHeight w:val="360"/>
        </w:trPr>
        <w:tc>
          <w:tcPr>
            <w:tcW w:w="560"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 </w:t>
            </w:r>
          </w:p>
        </w:tc>
        <w:tc>
          <w:tcPr>
            <w:tcW w:w="7095" w:type="dxa"/>
            <w:tcBorders>
              <w:top w:val="single" w:sz="8" w:space="0" w:color="4BACC6"/>
              <w:left w:val="single" w:sz="8" w:space="0" w:color="4BACC6"/>
              <w:bottom w:val="single" w:sz="8" w:space="0" w:color="4BACC6"/>
              <w:right w:val="single" w:sz="8" w:space="0" w:color="4BACC6"/>
            </w:tcBorders>
            <w:hideMark/>
          </w:tcPr>
          <w:p w:rsidR="00B163E0" w:rsidRPr="00B436DC" w:rsidRDefault="00B163E0" w:rsidP="00B436DC">
            <w:pPr>
              <w:spacing w:after="0" w:line="240" w:lineRule="auto"/>
              <w:jc w:val="center"/>
              <w:rPr>
                <w:rFonts w:ascii="Cambria" w:hAnsi="Cambria"/>
                <w:b/>
                <w:bCs/>
                <w:color w:val="000000"/>
              </w:rPr>
            </w:pPr>
            <w:r w:rsidRPr="00B436DC">
              <w:rPr>
                <w:rFonts w:ascii="Cambria" w:hAnsi="Cambria"/>
                <w:b/>
                <w:bCs/>
                <w:color w:val="000000"/>
              </w:rPr>
              <w:t>Others</w:t>
            </w:r>
          </w:p>
        </w:tc>
        <w:tc>
          <w:tcPr>
            <w:tcW w:w="992"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850"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c>
          <w:tcPr>
            <w:tcW w:w="993" w:type="dxa"/>
            <w:tcBorders>
              <w:top w:val="single" w:sz="8" w:space="0" w:color="4BACC6"/>
              <w:left w:val="single" w:sz="8" w:space="0" w:color="4BACC6"/>
              <w:bottom w:val="single" w:sz="8" w:space="0" w:color="4BACC6"/>
              <w:right w:val="single" w:sz="8" w:space="0" w:color="4BACC6"/>
            </w:tcBorders>
          </w:tcPr>
          <w:p w:rsidR="00B163E0" w:rsidRPr="00B436DC" w:rsidRDefault="00B163E0" w:rsidP="00B436DC">
            <w:pPr>
              <w:spacing w:after="0"/>
              <w:jc w:val="center"/>
              <w:rPr>
                <w:rFonts w:ascii="Cambria" w:hAnsi="Cambria"/>
                <w:b/>
                <w:bCs/>
                <w:color w:val="000000"/>
              </w:rPr>
            </w:pPr>
          </w:p>
        </w:tc>
      </w:tr>
      <w:tr w:rsidR="00506FD2" w:rsidRPr="00B436DC" w:rsidTr="00B436DC">
        <w:trPr>
          <w:trHeight w:val="331"/>
        </w:trPr>
        <w:tc>
          <w:tcPr>
            <w:tcW w:w="560" w:type="dxa"/>
            <w:tcBorders>
              <w:top w:val="single" w:sz="8" w:space="0" w:color="4BACC6"/>
              <w:left w:val="single" w:sz="8" w:space="0" w:color="4BACC6"/>
              <w:bottom w:val="single" w:sz="8" w:space="0" w:color="4BACC6"/>
              <w:right w:val="single" w:sz="8" w:space="0" w:color="4BACC6"/>
            </w:tcBorders>
            <w:shd w:val="clear" w:color="auto" w:fill="D2EAF1"/>
            <w:noWrap/>
            <w:hideMark/>
          </w:tcPr>
          <w:p w:rsidR="00B163E0" w:rsidRPr="00B436DC" w:rsidRDefault="00B163E0" w:rsidP="00B436DC">
            <w:pPr>
              <w:spacing w:after="0"/>
              <w:jc w:val="center"/>
              <w:rPr>
                <w:rFonts w:ascii="Cambria" w:hAnsi="Cambria"/>
                <w:b/>
                <w:bCs/>
                <w:color w:val="000000"/>
                <w:sz w:val="28"/>
                <w:szCs w:val="28"/>
              </w:rPr>
            </w:pPr>
            <w:r w:rsidRPr="00B436DC">
              <w:rPr>
                <w:rFonts w:ascii="Cambria" w:hAnsi="Cambria"/>
                <w:b/>
                <w:bCs/>
                <w:color w:val="000000"/>
                <w:sz w:val="28"/>
                <w:szCs w:val="28"/>
              </w:rPr>
              <w:t>29</w:t>
            </w:r>
          </w:p>
        </w:tc>
        <w:tc>
          <w:tcPr>
            <w:tcW w:w="7095" w:type="dxa"/>
            <w:tcBorders>
              <w:top w:val="single" w:sz="8" w:space="0" w:color="4BACC6"/>
              <w:left w:val="single" w:sz="8" w:space="0" w:color="4BACC6"/>
              <w:bottom w:val="single" w:sz="8" w:space="0" w:color="4BACC6"/>
              <w:right w:val="single" w:sz="8" w:space="0" w:color="4BACC6"/>
            </w:tcBorders>
            <w:shd w:val="clear" w:color="auto" w:fill="D2EAF1"/>
            <w:hideMark/>
          </w:tcPr>
          <w:p w:rsidR="00B163E0" w:rsidRPr="00B436DC" w:rsidRDefault="00B163E0" w:rsidP="00B436DC">
            <w:pPr>
              <w:spacing w:after="0" w:line="240" w:lineRule="auto"/>
              <w:rPr>
                <w:rFonts w:ascii="Cambria" w:hAnsi="Cambria"/>
                <w:color w:val="000000"/>
              </w:rPr>
            </w:pPr>
            <w:r w:rsidRPr="00B436DC">
              <w:rPr>
                <w:rFonts w:ascii="Cambria" w:hAnsi="Cambria"/>
                <w:color w:val="000000"/>
              </w:rPr>
              <w:t>Number of cases of violence against women during the last month ?</w:t>
            </w:r>
          </w:p>
        </w:tc>
        <w:tc>
          <w:tcPr>
            <w:tcW w:w="992"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163E0" w:rsidRPr="00B436DC" w:rsidRDefault="00B163E0" w:rsidP="00B436DC">
            <w:pPr>
              <w:spacing w:after="0"/>
              <w:rPr>
                <w:rFonts w:ascii="Cambria" w:hAnsi="Cambria"/>
                <w:color w:val="000000"/>
              </w:rPr>
            </w:pPr>
          </w:p>
        </w:tc>
      </w:tr>
    </w:tbl>
    <w:p w:rsidR="00B163E0" w:rsidRPr="004D3C14" w:rsidRDefault="00B163E0" w:rsidP="00513715"/>
    <w:p w:rsidR="00CE6EC0" w:rsidRPr="004D3C14" w:rsidRDefault="00CE6EC0" w:rsidP="00513715">
      <w:r w:rsidRPr="004D3C14">
        <w:t xml:space="preserve">The above table is based on the experience of Chhattisgarh VHSNCs. Exact details of each row can change according to the state or district. VHSNC too can add on aspects which it wants to monitor. </w:t>
      </w:r>
    </w:p>
    <w:p w:rsidR="009B2145" w:rsidRPr="004D3C14" w:rsidRDefault="00CE6EC0" w:rsidP="00513715">
      <w:pPr>
        <w:jc w:val="both"/>
        <w:rPr>
          <w:rStyle w:val="Emphasis"/>
          <w:rFonts w:ascii="Cambria" w:hAnsi="Cambria"/>
          <w:sz w:val="24"/>
          <w:szCs w:val="24"/>
        </w:rPr>
      </w:pPr>
      <w:r w:rsidRPr="004D3C14">
        <w:rPr>
          <w:rStyle w:val="Emphasis"/>
          <w:rFonts w:ascii="Cambria" w:hAnsi="Cambria"/>
          <w:sz w:val="24"/>
          <w:szCs w:val="24"/>
        </w:rPr>
        <w:t>Based on above table- the following notes are kept- which is a monthly action plan</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1985"/>
        <w:gridCol w:w="1721"/>
        <w:gridCol w:w="2173"/>
        <w:gridCol w:w="1496"/>
        <w:gridCol w:w="2285"/>
      </w:tblGrid>
      <w:tr w:rsidR="00A422CC" w:rsidRPr="00FF788A" w:rsidTr="00B163E0">
        <w:tc>
          <w:tcPr>
            <w:tcW w:w="405" w:type="dxa"/>
          </w:tcPr>
          <w:p w:rsidR="00686F4A" w:rsidRPr="004D3C14" w:rsidRDefault="00686F4A" w:rsidP="00513715">
            <w:pPr>
              <w:pStyle w:val="ListParagraph"/>
              <w:spacing w:after="0"/>
              <w:ind w:left="0"/>
              <w:jc w:val="both"/>
              <w:rPr>
                <w:rFonts w:ascii="Cambria" w:hAnsi="Cambria"/>
                <w:sz w:val="24"/>
                <w:szCs w:val="24"/>
              </w:rPr>
            </w:pPr>
          </w:p>
        </w:tc>
        <w:tc>
          <w:tcPr>
            <w:tcW w:w="1985" w:type="dxa"/>
          </w:tcPr>
          <w:p w:rsidR="00686F4A" w:rsidRPr="004D3C14" w:rsidRDefault="00686F4A" w:rsidP="00513715">
            <w:pPr>
              <w:pStyle w:val="ListParagraph"/>
              <w:spacing w:after="0"/>
              <w:ind w:left="0"/>
              <w:jc w:val="both"/>
              <w:rPr>
                <w:rFonts w:ascii="Cambria" w:hAnsi="Cambria"/>
                <w:sz w:val="24"/>
                <w:szCs w:val="24"/>
              </w:rPr>
            </w:pPr>
            <w:r w:rsidRPr="004D3C14">
              <w:rPr>
                <w:rFonts w:ascii="Cambria" w:hAnsi="Cambria"/>
                <w:sz w:val="24"/>
                <w:szCs w:val="24"/>
              </w:rPr>
              <w:t>Gap Identified</w:t>
            </w:r>
            <w:r w:rsidR="00CE6EC0" w:rsidRPr="004D3C14">
              <w:rPr>
                <w:rFonts w:ascii="Cambria" w:hAnsi="Cambria"/>
                <w:sz w:val="24"/>
                <w:szCs w:val="24"/>
              </w:rPr>
              <w:t xml:space="preserve"> in table above</w:t>
            </w:r>
          </w:p>
        </w:tc>
        <w:tc>
          <w:tcPr>
            <w:tcW w:w="1721" w:type="dxa"/>
          </w:tcPr>
          <w:p w:rsidR="00686F4A" w:rsidRPr="004D3C14" w:rsidRDefault="00686F4A" w:rsidP="00513715">
            <w:pPr>
              <w:pStyle w:val="ListParagraph"/>
              <w:spacing w:after="0"/>
              <w:ind w:left="0"/>
              <w:jc w:val="both"/>
              <w:rPr>
                <w:rFonts w:ascii="Cambria" w:hAnsi="Cambria"/>
                <w:sz w:val="24"/>
                <w:szCs w:val="24"/>
              </w:rPr>
            </w:pPr>
            <w:r w:rsidRPr="004D3C14">
              <w:rPr>
                <w:rFonts w:ascii="Cambria" w:hAnsi="Cambria"/>
                <w:sz w:val="24"/>
                <w:szCs w:val="24"/>
              </w:rPr>
              <w:t>Date on which identified</w:t>
            </w:r>
          </w:p>
        </w:tc>
        <w:tc>
          <w:tcPr>
            <w:tcW w:w="2173" w:type="dxa"/>
          </w:tcPr>
          <w:p w:rsidR="00686F4A" w:rsidRPr="004D3C14" w:rsidRDefault="00686F4A" w:rsidP="00513715">
            <w:pPr>
              <w:pStyle w:val="ListParagraph"/>
              <w:spacing w:after="0"/>
              <w:ind w:left="0"/>
              <w:jc w:val="both"/>
              <w:rPr>
                <w:rFonts w:ascii="Cambria" w:hAnsi="Cambria"/>
                <w:sz w:val="24"/>
                <w:szCs w:val="24"/>
              </w:rPr>
            </w:pPr>
            <w:r w:rsidRPr="004D3C14">
              <w:rPr>
                <w:rFonts w:ascii="Cambria" w:hAnsi="Cambria"/>
                <w:sz w:val="24"/>
                <w:szCs w:val="24"/>
              </w:rPr>
              <w:t>Action to be taken</w:t>
            </w:r>
          </w:p>
        </w:tc>
        <w:tc>
          <w:tcPr>
            <w:tcW w:w="1496" w:type="dxa"/>
          </w:tcPr>
          <w:p w:rsidR="00686F4A" w:rsidRPr="004D3C14" w:rsidRDefault="00686F4A" w:rsidP="00513715">
            <w:pPr>
              <w:pStyle w:val="ListParagraph"/>
              <w:spacing w:after="0"/>
              <w:ind w:left="0"/>
              <w:jc w:val="both"/>
              <w:rPr>
                <w:rFonts w:ascii="Cambria" w:hAnsi="Cambria"/>
                <w:sz w:val="24"/>
                <w:szCs w:val="24"/>
              </w:rPr>
            </w:pPr>
            <w:r w:rsidRPr="004D3C14">
              <w:rPr>
                <w:rFonts w:ascii="Cambria" w:hAnsi="Cambria"/>
                <w:sz w:val="24"/>
                <w:szCs w:val="24"/>
              </w:rPr>
              <w:t>Person responsible</w:t>
            </w:r>
          </w:p>
        </w:tc>
        <w:tc>
          <w:tcPr>
            <w:tcW w:w="2285" w:type="dxa"/>
          </w:tcPr>
          <w:p w:rsidR="00686F4A" w:rsidRPr="00FF788A" w:rsidRDefault="00686F4A" w:rsidP="00513715">
            <w:pPr>
              <w:pStyle w:val="ListParagraph"/>
              <w:spacing w:after="0"/>
              <w:ind w:left="0"/>
              <w:jc w:val="both"/>
              <w:rPr>
                <w:rFonts w:ascii="Cambria" w:hAnsi="Cambria"/>
                <w:sz w:val="24"/>
                <w:szCs w:val="24"/>
              </w:rPr>
            </w:pPr>
            <w:r w:rsidRPr="004D3C14">
              <w:rPr>
                <w:rFonts w:ascii="Cambria" w:hAnsi="Cambria"/>
                <w:sz w:val="24"/>
                <w:szCs w:val="24"/>
              </w:rPr>
              <w:t>What happenned next.</w:t>
            </w:r>
          </w:p>
        </w:tc>
      </w:tr>
      <w:tr w:rsidR="00A422CC" w:rsidRPr="00FF788A" w:rsidTr="00B163E0">
        <w:tc>
          <w:tcPr>
            <w:tcW w:w="405" w:type="dxa"/>
          </w:tcPr>
          <w:p w:rsidR="00686F4A" w:rsidRPr="00FF788A" w:rsidRDefault="00686F4A" w:rsidP="00513715">
            <w:pPr>
              <w:pStyle w:val="ListParagraph"/>
              <w:spacing w:after="0"/>
              <w:ind w:left="0"/>
              <w:jc w:val="both"/>
              <w:rPr>
                <w:rFonts w:ascii="Cambria" w:hAnsi="Cambria"/>
                <w:sz w:val="24"/>
                <w:szCs w:val="24"/>
              </w:rPr>
            </w:pPr>
          </w:p>
        </w:tc>
        <w:tc>
          <w:tcPr>
            <w:tcW w:w="1985" w:type="dxa"/>
          </w:tcPr>
          <w:p w:rsidR="00686F4A" w:rsidRPr="00FF788A" w:rsidRDefault="00686F4A" w:rsidP="00513715">
            <w:pPr>
              <w:pStyle w:val="ListParagraph"/>
              <w:spacing w:after="0"/>
              <w:ind w:left="0"/>
              <w:jc w:val="both"/>
              <w:rPr>
                <w:rFonts w:ascii="Cambria" w:hAnsi="Cambria"/>
                <w:sz w:val="24"/>
                <w:szCs w:val="24"/>
              </w:rPr>
            </w:pPr>
          </w:p>
        </w:tc>
        <w:tc>
          <w:tcPr>
            <w:tcW w:w="1721" w:type="dxa"/>
          </w:tcPr>
          <w:p w:rsidR="00686F4A" w:rsidRPr="00FF788A" w:rsidRDefault="00686F4A" w:rsidP="00513715">
            <w:pPr>
              <w:pStyle w:val="ListParagraph"/>
              <w:spacing w:after="0"/>
              <w:ind w:left="0"/>
              <w:jc w:val="both"/>
              <w:rPr>
                <w:rFonts w:ascii="Cambria" w:hAnsi="Cambria"/>
                <w:sz w:val="24"/>
                <w:szCs w:val="24"/>
              </w:rPr>
            </w:pPr>
          </w:p>
        </w:tc>
        <w:tc>
          <w:tcPr>
            <w:tcW w:w="2173" w:type="dxa"/>
          </w:tcPr>
          <w:p w:rsidR="00686F4A" w:rsidRPr="00FF788A" w:rsidRDefault="00686F4A" w:rsidP="00513715">
            <w:pPr>
              <w:pStyle w:val="ListParagraph"/>
              <w:spacing w:after="0"/>
              <w:ind w:left="0"/>
              <w:jc w:val="both"/>
              <w:rPr>
                <w:rFonts w:ascii="Cambria" w:hAnsi="Cambria"/>
                <w:sz w:val="24"/>
                <w:szCs w:val="24"/>
              </w:rPr>
            </w:pPr>
          </w:p>
        </w:tc>
        <w:tc>
          <w:tcPr>
            <w:tcW w:w="1496" w:type="dxa"/>
          </w:tcPr>
          <w:p w:rsidR="00686F4A" w:rsidRPr="00FF788A" w:rsidRDefault="00686F4A" w:rsidP="00513715">
            <w:pPr>
              <w:pStyle w:val="ListParagraph"/>
              <w:spacing w:after="0"/>
              <w:ind w:left="0"/>
              <w:jc w:val="both"/>
              <w:rPr>
                <w:rFonts w:ascii="Cambria" w:hAnsi="Cambria"/>
                <w:sz w:val="24"/>
                <w:szCs w:val="24"/>
              </w:rPr>
            </w:pPr>
          </w:p>
        </w:tc>
        <w:tc>
          <w:tcPr>
            <w:tcW w:w="2285" w:type="dxa"/>
          </w:tcPr>
          <w:p w:rsidR="00686F4A" w:rsidRPr="00FF788A" w:rsidRDefault="00686F4A" w:rsidP="00513715">
            <w:pPr>
              <w:pStyle w:val="ListParagraph"/>
              <w:spacing w:after="0"/>
              <w:ind w:left="0"/>
              <w:jc w:val="both"/>
              <w:rPr>
                <w:rFonts w:ascii="Cambria" w:hAnsi="Cambria"/>
                <w:sz w:val="24"/>
                <w:szCs w:val="24"/>
              </w:rPr>
            </w:pPr>
          </w:p>
        </w:tc>
      </w:tr>
      <w:tr w:rsidR="00A422CC" w:rsidRPr="00FF788A" w:rsidTr="00B163E0">
        <w:tc>
          <w:tcPr>
            <w:tcW w:w="405" w:type="dxa"/>
          </w:tcPr>
          <w:p w:rsidR="00686F4A" w:rsidRPr="00FF788A" w:rsidRDefault="00686F4A" w:rsidP="00513715">
            <w:pPr>
              <w:pStyle w:val="ListParagraph"/>
              <w:spacing w:after="0"/>
              <w:ind w:left="0"/>
              <w:jc w:val="both"/>
              <w:rPr>
                <w:rFonts w:ascii="Cambria" w:hAnsi="Cambria"/>
                <w:sz w:val="24"/>
                <w:szCs w:val="24"/>
              </w:rPr>
            </w:pPr>
          </w:p>
        </w:tc>
        <w:tc>
          <w:tcPr>
            <w:tcW w:w="1985" w:type="dxa"/>
          </w:tcPr>
          <w:p w:rsidR="00686F4A" w:rsidRPr="00FF788A" w:rsidRDefault="00686F4A" w:rsidP="00513715">
            <w:pPr>
              <w:pStyle w:val="ListParagraph"/>
              <w:spacing w:after="0"/>
              <w:ind w:left="0"/>
              <w:jc w:val="both"/>
              <w:rPr>
                <w:rFonts w:ascii="Cambria" w:hAnsi="Cambria"/>
                <w:sz w:val="24"/>
                <w:szCs w:val="24"/>
              </w:rPr>
            </w:pPr>
          </w:p>
        </w:tc>
        <w:tc>
          <w:tcPr>
            <w:tcW w:w="1721" w:type="dxa"/>
          </w:tcPr>
          <w:p w:rsidR="00686F4A" w:rsidRPr="00FF788A" w:rsidRDefault="00686F4A" w:rsidP="00513715">
            <w:pPr>
              <w:pStyle w:val="ListParagraph"/>
              <w:spacing w:after="0"/>
              <w:ind w:left="0"/>
              <w:jc w:val="both"/>
              <w:rPr>
                <w:rFonts w:ascii="Cambria" w:hAnsi="Cambria"/>
                <w:sz w:val="24"/>
                <w:szCs w:val="24"/>
              </w:rPr>
            </w:pPr>
          </w:p>
        </w:tc>
        <w:tc>
          <w:tcPr>
            <w:tcW w:w="2173" w:type="dxa"/>
          </w:tcPr>
          <w:p w:rsidR="00686F4A" w:rsidRPr="00FF788A" w:rsidRDefault="00686F4A" w:rsidP="00513715">
            <w:pPr>
              <w:pStyle w:val="ListParagraph"/>
              <w:spacing w:after="0"/>
              <w:ind w:left="0"/>
              <w:jc w:val="both"/>
              <w:rPr>
                <w:rFonts w:ascii="Cambria" w:hAnsi="Cambria"/>
                <w:sz w:val="24"/>
                <w:szCs w:val="24"/>
              </w:rPr>
            </w:pPr>
          </w:p>
        </w:tc>
        <w:tc>
          <w:tcPr>
            <w:tcW w:w="1496" w:type="dxa"/>
          </w:tcPr>
          <w:p w:rsidR="00686F4A" w:rsidRPr="00FF788A" w:rsidRDefault="00686F4A" w:rsidP="00513715">
            <w:pPr>
              <w:pStyle w:val="ListParagraph"/>
              <w:spacing w:after="0"/>
              <w:ind w:left="0"/>
              <w:jc w:val="both"/>
              <w:rPr>
                <w:rFonts w:ascii="Cambria" w:hAnsi="Cambria"/>
                <w:sz w:val="24"/>
                <w:szCs w:val="24"/>
              </w:rPr>
            </w:pPr>
          </w:p>
        </w:tc>
        <w:tc>
          <w:tcPr>
            <w:tcW w:w="2285" w:type="dxa"/>
          </w:tcPr>
          <w:p w:rsidR="00686F4A" w:rsidRPr="00FF788A" w:rsidRDefault="00686F4A" w:rsidP="00513715">
            <w:pPr>
              <w:pStyle w:val="ListParagraph"/>
              <w:spacing w:after="0"/>
              <w:ind w:left="0"/>
              <w:jc w:val="both"/>
              <w:rPr>
                <w:rFonts w:ascii="Cambria" w:hAnsi="Cambria"/>
                <w:sz w:val="24"/>
                <w:szCs w:val="24"/>
              </w:rPr>
            </w:pPr>
          </w:p>
        </w:tc>
      </w:tr>
      <w:tr w:rsidR="00A422CC" w:rsidRPr="00FF788A" w:rsidTr="00B163E0">
        <w:tc>
          <w:tcPr>
            <w:tcW w:w="405" w:type="dxa"/>
          </w:tcPr>
          <w:p w:rsidR="00686F4A" w:rsidRPr="00FF788A" w:rsidRDefault="00686F4A" w:rsidP="00513715">
            <w:pPr>
              <w:pStyle w:val="ListParagraph"/>
              <w:spacing w:after="0"/>
              <w:ind w:left="0"/>
              <w:jc w:val="both"/>
              <w:rPr>
                <w:rFonts w:ascii="Cambria" w:hAnsi="Cambria"/>
                <w:sz w:val="24"/>
                <w:szCs w:val="24"/>
              </w:rPr>
            </w:pPr>
          </w:p>
        </w:tc>
        <w:tc>
          <w:tcPr>
            <w:tcW w:w="1985" w:type="dxa"/>
          </w:tcPr>
          <w:p w:rsidR="00686F4A" w:rsidRPr="00FF788A" w:rsidRDefault="00686F4A" w:rsidP="00513715">
            <w:pPr>
              <w:pStyle w:val="ListParagraph"/>
              <w:spacing w:after="0"/>
              <w:ind w:left="0"/>
              <w:jc w:val="both"/>
              <w:rPr>
                <w:rFonts w:ascii="Cambria" w:hAnsi="Cambria"/>
                <w:sz w:val="24"/>
                <w:szCs w:val="24"/>
              </w:rPr>
            </w:pPr>
          </w:p>
        </w:tc>
        <w:tc>
          <w:tcPr>
            <w:tcW w:w="1721" w:type="dxa"/>
          </w:tcPr>
          <w:p w:rsidR="00686F4A" w:rsidRPr="00FF788A" w:rsidRDefault="00686F4A" w:rsidP="00513715">
            <w:pPr>
              <w:pStyle w:val="ListParagraph"/>
              <w:spacing w:after="0"/>
              <w:ind w:left="0"/>
              <w:jc w:val="both"/>
              <w:rPr>
                <w:rFonts w:ascii="Cambria" w:hAnsi="Cambria"/>
                <w:sz w:val="24"/>
                <w:szCs w:val="24"/>
              </w:rPr>
            </w:pPr>
          </w:p>
        </w:tc>
        <w:tc>
          <w:tcPr>
            <w:tcW w:w="2173" w:type="dxa"/>
          </w:tcPr>
          <w:p w:rsidR="00686F4A" w:rsidRPr="00FF788A" w:rsidRDefault="00686F4A" w:rsidP="00513715">
            <w:pPr>
              <w:pStyle w:val="ListParagraph"/>
              <w:spacing w:after="0"/>
              <w:ind w:left="0"/>
              <w:jc w:val="both"/>
              <w:rPr>
                <w:rFonts w:ascii="Cambria" w:hAnsi="Cambria"/>
                <w:sz w:val="24"/>
                <w:szCs w:val="24"/>
              </w:rPr>
            </w:pPr>
          </w:p>
        </w:tc>
        <w:tc>
          <w:tcPr>
            <w:tcW w:w="1496" w:type="dxa"/>
          </w:tcPr>
          <w:p w:rsidR="00686F4A" w:rsidRPr="00FF788A" w:rsidRDefault="00686F4A" w:rsidP="00513715">
            <w:pPr>
              <w:pStyle w:val="ListParagraph"/>
              <w:spacing w:after="0"/>
              <w:ind w:left="0"/>
              <w:jc w:val="both"/>
              <w:rPr>
                <w:rFonts w:ascii="Cambria" w:hAnsi="Cambria"/>
                <w:sz w:val="24"/>
                <w:szCs w:val="24"/>
              </w:rPr>
            </w:pPr>
          </w:p>
        </w:tc>
        <w:tc>
          <w:tcPr>
            <w:tcW w:w="2285" w:type="dxa"/>
          </w:tcPr>
          <w:p w:rsidR="00686F4A" w:rsidRPr="00FF788A" w:rsidRDefault="00686F4A" w:rsidP="00513715">
            <w:pPr>
              <w:pStyle w:val="ListParagraph"/>
              <w:spacing w:after="0"/>
              <w:ind w:left="0"/>
              <w:jc w:val="both"/>
              <w:rPr>
                <w:rFonts w:ascii="Cambria" w:hAnsi="Cambria"/>
                <w:sz w:val="24"/>
                <w:szCs w:val="24"/>
              </w:rPr>
            </w:pPr>
          </w:p>
        </w:tc>
      </w:tr>
      <w:tr w:rsidR="00A422CC" w:rsidRPr="00FF788A" w:rsidTr="00B163E0">
        <w:tc>
          <w:tcPr>
            <w:tcW w:w="405" w:type="dxa"/>
          </w:tcPr>
          <w:p w:rsidR="00686F4A" w:rsidRPr="00FF788A" w:rsidRDefault="00686F4A" w:rsidP="00513715">
            <w:pPr>
              <w:pStyle w:val="ListParagraph"/>
              <w:spacing w:after="0"/>
              <w:ind w:left="0"/>
              <w:jc w:val="both"/>
              <w:rPr>
                <w:rFonts w:ascii="Cambria" w:hAnsi="Cambria"/>
                <w:sz w:val="24"/>
                <w:szCs w:val="24"/>
              </w:rPr>
            </w:pPr>
          </w:p>
        </w:tc>
        <w:tc>
          <w:tcPr>
            <w:tcW w:w="1985" w:type="dxa"/>
          </w:tcPr>
          <w:p w:rsidR="00686F4A" w:rsidRPr="00FF788A" w:rsidRDefault="00686F4A" w:rsidP="00513715">
            <w:pPr>
              <w:pStyle w:val="ListParagraph"/>
              <w:spacing w:after="0"/>
              <w:ind w:left="0"/>
              <w:jc w:val="both"/>
              <w:rPr>
                <w:rFonts w:ascii="Cambria" w:hAnsi="Cambria"/>
                <w:sz w:val="24"/>
                <w:szCs w:val="24"/>
              </w:rPr>
            </w:pPr>
          </w:p>
        </w:tc>
        <w:tc>
          <w:tcPr>
            <w:tcW w:w="1721" w:type="dxa"/>
          </w:tcPr>
          <w:p w:rsidR="00686F4A" w:rsidRPr="00FF788A" w:rsidRDefault="00686F4A" w:rsidP="00513715">
            <w:pPr>
              <w:pStyle w:val="ListParagraph"/>
              <w:spacing w:after="0"/>
              <w:ind w:left="0"/>
              <w:jc w:val="both"/>
              <w:rPr>
                <w:rFonts w:ascii="Cambria" w:hAnsi="Cambria"/>
                <w:sz w:val="24"/>
                <w:szCs w:val="24"/>
              </w:rPr>
            </w:pPr>
          </w:p>
        </w:tc>
        <w:tc>
          <w:tcPr>
            <w:tcW w:w="2173" w:type="dxa"/>
          </w:tcPr>
          <w:p w:rsidR="00686F4A" w:rsidRPr="00FF788A" w:rsidRDefault="00686F4A" w:rsidP="00513715">
            <w:pPr>
              <w:pStyle w:val="ListParagraph"/>
              <w:spacing w:after="0"/>
              <w:ind w:left="0"/>
              <w:jc w:val="both"/>
              <w:rPr>
                <w:rFonts w:ascii="Cambria" w:hAnsi="Cambria"/>
                <w:sz w:val="24"/>
                <w:szCs w:val="24"/>
              </w:rPr>
            </w:pPr>
          </w:p>
        </w:tc>
        <w:tc>
          <w:tcPr>
            <w:tcW w:w="1496" w:type="dxa"/>
          </w:tcPr>
          <w:p w:rsidR="00686F4A" w:rsidRPr="00FF788A" w:rsidRDefault="00686F4A" w:rsidP="00513715">
            <w:pPr>
              <w:pStyle w:val="ListParagraph"/>
              <w:spacing w:after="0"/>
              <w:ind w:left="0"/>
              <w:jc w:val="both"/>
              <w:rPr>
                <w:rFonts w:ascii="Cambria" w:hAnsi="Cambria"/>
                <w:sz w:val="24"/>
                <w:szCs w:val="24"/>
              </w:rPr>
            </w:pPr>
          </w:p>
        </w:tc>
        <w:tc>
          <w:tcPr>
            <w:tcW w:w="2285" w:type="dxa"/>
          </w:tcPr>
          <w:p w:rsidR="00686F4A" w:rsidRPr="00FF788A" w:rsidRDefault="00686F4A" w:rsidP="00513715">
            <w:pPr>
              <w:pStyle w:val="ListParagraph"/>
              <w:spacing w:after="0"/>
              <w:ind w:left="0"/>
              <w:jc w:val="both"/>
              <w:rPr>
                <w:rFonts w:ascii="Cambria" w:hAnsi="Cambria"/>
                <w:sz w:val="24"/>
                <w:szCs w:val="24"/>
              </w:rPr>
            </w:pPr>
          </w:p>
        </w:tc>
      </w:tr>
    </w:tbl>
    <w:p w:rsidR="00811FD6" w:rsidRPr="006A74A9" w:rsidRDefault="00811FD6" w:rsidP="00513715">
      <w:pPr>
        <w:pStyle w:val="ListParagraph"/>
        <w:ind w:left="270"/>
        <w:jc w:val="both"/>
        <w:rPr>
          <w:rFonts w:ascii="Cambria" w:hAnsi="Cambria"/>
          <w:sz w:val="24"/>
          <w:szCs w:val="24"/>
        </w:rPr>
      </w:pPr>
    </w:p>
    <w:p w:rsidR="0078798F" w:rsidRPr="006A74A9" w:rsidRDefault="0078798F" w:rsidP="00513715">
      <w:pPr>
        <w:pStyle w:val="ListParagraph"/>
        <w:ind w:left="270"/>
        <w:jc w:val="both"/>
        <w:rPr>
          <w:rFonts w:ascii="Cambria" w:hAnsi="Cambria"/>
          <w:b/>
          <w:sz w:val="24"/>
          <w:szCs w:val="24"/>
        </w:rPr>
      </w:pPr>
    </w:p>
    <w:p w:rsidR="0078798F" w:rsidRPr="006A74A9" w:rsidRDefault="0078798F" w:rsidP="00513715">
      <w:pPr>
        <w:autoSpaceDE w:val="0"/>
        <w:autoSpaceDN w:val="0"/>
        <w:adjustRightInd w:val="0"/>
        <w:spacing w:after="0"/>
        <w:ind w:left="270"/>
        <w:jc w:val="both"/>
        <w:rPr>
          <w:rFonts w:ascii="Cambria" w:hAnsi="Cambria" w:cs="TimesNewRoman"/>
          <w:sz w:val="24"/>
          <w:szCs w:val="24"/>
        </w:rPr>
      </w:pPr>
    </w:p>
    <w:p w:rsidR="00B97F7E" w:rsidRPr="006A74A9" w:rsidRDefault="00B97F7E" w:rsidP="00513715">
      <w:pPr>
        <w:ind w:left="270"/>
        <w:jc w:val="both"/>
        <w:rPr>
          <w:rFonts w:ascii="Cambria" w:hAnsi="Cambria"/>
          <w:b/>
          <w:sz w:val="24"/>
          <w:szCs w:val="24"/>
        </w:rPr>
      </w:pPr>
    </w:p>
    <w:sectPr w:rsidR="00B97F7E" w:rsidRPr="006A74A9" w:rsidSect="00A422CC">
      <w:headerReference w:type="default" r:id="rId9"/>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9D0" w:rsidRDefault="006B59D0" w:rsidP="00902DC3">
      <w:pPr>
        <w:spacing w:after="0" w:line="240" w:lineRule="auto"/>
      </w:pPr>
      <w:r>
        <w:separator/>
      </w:r>
    </w:p>
  </w:endnote>
  <w:endnote w:type="continuationSeparator" w:id="1">
    <w:p w:rsidR="006B59D0" w:rsidRDefault="006B59D0" w:rsidP="00902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9D0" w:rsidRDefault="006B59D0" w:rsidP="00902DC3">
      <w:pPr>
        <w:spacing w:after="0" w:line="240" w:lineRule="auto"/>
      </w:pPr>
      <w:r>
        <w:separator/>
      </w:r>
    </w:p>
  </w:footnote>
  <w:footnote w:type="continuationSeparator" w:id="1">
    <w:p w:rsidR="006B59D0" w:rsidRDefault="006B59D0" w:rsidP="00902DC3">
      <w:pPr>
        <w:spacing w:after="0" w:line="240" w:lineRule="auto"/>
      </w:pPr>
      <w:r>
        <w:continuationSeparator/>
      </w:r>
    </w:p>
  </w:footnote>
  <w:footnote w:id="2">
    <w:p w:rsidR="00626422" w:rsidRPr="00AB4A4C" w:rsidRDefault="00626422" w:rsidP="00C3589B">
      <w:pPr>
        <w:pStyle w:val="FootnoteText"/>
        <w:rPr>
          <w:rFonts w:ascii="Times New Roman" w:hAnsi="Times New Roman"/>
          <w:sz w:val="18"/>
          <w:szCs w:val="18"/>
          <w:lang w:val="en-US"/>
        </w:rPr>
      </w:pPr>
      <w:r>
        <w:rPr>
          <w:rStyle w:val="FootnoteReference"/>
        </w:rPr>
        <w:footnoteRef/>
      </w:r>
      <w:r w:rsidRPr="00AB4A4C">
        <w:rPr>
          <w:rFonts w:ascii="Times New Roman" w:hAnsi="Times New Roman"/>
          <w:sz w:val="18"/>
          <w:szCs w:val="18"/>
          <w:lang w:val="en-US" w:eastAsia="ja-JP"/>
        </w:rPr>
        <w:t>A team of state trainers trained and accredited at national training sites.</w:t>
      </w:r>
    </w:p>
  </w:footnote>
  <w:footnote w:id="3">
    <w:p w:rsidR="00626422" w:rsidRPr="00AB4A4C" w:rsidRDefault="00626422" w:rsidP="00C3589B">
      <w:pPr>
        <w:pStyle w:val="FootnoteText"/>
        <w:rPr>
          <w:rFonts w:ascii="Times New Roman" w:hAnsi="Times New Roman"/>
          <w:sz w:val="18"/>
          <w:szCs w:val="18"/>
          <w:lang w:val="en-US"/>
        </w:rPr>
      </w:pPr>
      <w:r w:rsidRPr="00AB4A4C">
        <w:rPr>
          <w:rStyle w:val="FootnoteReference"/>
          <w:rFonts w:ascii="Times New Roman" w:hAnsi="Times New Roman"/>
          <w:sz w:val="18"/>
          <w:szCs w:val="18"/>
        </w:rPr>
        <w:footnoteRef/>
      </w:r>
      <w:r w:rsidRPr="00AB4A4C">
        <w:rPr>
          <w:rFonts w:ascii="Times New Roman" w:hAnsi="Times New Roman"/>
          <w:sz w:val="18"/>
          <w:szCs w:val="18"/>
          <w:lang w:val="en-US" w:eastAsia="ja-JP"/>
        </w:rPr>
        <w:t>The state shall designate one state level training center for every six districts which will have a faculty of at least four to six state trainers.   The state will also designate five or more sub district training sites at which ASHAs will be trained.</w:t>
      </w:r>
    </w:p>
  </w:footnote>
  <w:footnote w:id="4">
    <w:p w:rsidR="00626422" w:rsidRPr="00AB4A4C" w:rsidRDefault="00626422" w:rsidP="00C3589B">
      <w:pPr>
        <w:tabs>
          <w:tab w:val="left" w:pos="284"/>
        </w:tabs>
        <w:autoSpaceDE w:val="0"/>
        <w:autoSpaceDN w:val="0"/>
        <w:adjustRightInd w:val="0"/>
        <w:spacing w:after="0" w:line="240" w:lineRule="auto"/>
        <w:jc w:val="both"/>
        <w:rPr>
          <w:rFonts w:ascii="Times New Roman" w:hAnsi="Times New Roman"/>
          <w:sz w:val="18"/>
          <w:szCs w:val="18"/>
          <w:lang w:val="en-US" w:eastAsia="ja-JP"/>
        </w:rPr>
      </w:pPr>
      <w:r w:rsidRPr="00AB4A4C">
        <w:rPr>
          <w:rStyle w:val="FootnoteReference"/>
          <w:rFonts w:ascii="Times New Roman" w:hAnsi="Times New Roman"/>
          <w:sz w:val="18"/>
          <w:szCs w:val="18"/>
        </w:rPr>
        <w:footnoteRef/>
      </w:r>
      <w:r w:rsidRPr="00AB4A4C">
        <w:rPr>
          <w:rFonts w:ascii="Times New Roman" w:hAnsi="Times New Roman"/>
          <w:sz w:val="18"/>
          <w:szCs w:val="18"/>
          <w:lang w:val="en-US" w:eastAsia="ja-JP"/>
        </w:rPr>
        <w:t>A team of ASHA trainers for each district drawn from the sub district level, trained and accredited at the state level training sites.</w:t>
      </w:r>
    </w:p>
    <w:p w:rsidR="00626422" w:rsidRPr="00AB4A4C" w:rsidRDefault="00626422" w:rsidP="00C3589B">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22" w:rsidRDefault="00D82528">
    <w:pPr>
      <w:pStyle w:val="Header"/>
    </w:pPr>
    <w:r>
      <w:rPr>
        <w:noProof/>
        <w:lang w:val="en-US" w:eastAsia="en-US"/>
      </w:rPr>
      <w:pict>
        <v:rect id="Rectangle 2" o:spid="_x0000_s4097" style="position:absolute;margin-left:538.85pt;margin-top:529.3pt;width:40.9pt;height:171.9pt;z-index:251657728;visibility:visible;mso-position-horizontal-relative:pag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" o:allowincell="f" filled="f" stroked="f">
          <v:textbox style="layout-flow:vertical;mso-layout-flow-alt:bottom-to-top;mso-next-textbox:#Rectangle 2;mso-fit-shape-to-text:t">
            <w:txbxContent>
              <w:p w:rsidR="00626422" w:rsidRPr="00FF788A" w:rsidRDefault="00626422">
                <w:pPr>
                  <w:pStyle w:val="Footer"/>
                  <w:rPr>
                    <w:rFonts w:ascii="Cambria" w:hAnsi="Cambria"/>
                    <w:sz w:val="44"/>
                    <w:szCs w:val="44"/>
                  </w:rPr>
                </w:pPr>
                <w:r w:rsidRPr="00FF788A">
                  <w:rPr>
                    <w:rFonts w:ascii="Cambria" w:hAnsi="Cambria"/>
                  </w:rPr>
                  <w:t>Page</w:t>
                </w:r>
                <w:r w:rsidR="00D82528" w:rsidRPr="00D82528">
                  <w:fldChar w:fldCharType="begin"/>
                </w:r>
                <w:r>
                  <w:instrText xml:space="preserve"> PAGE    \* MERGEFORMAT </w:instrText>
                </w:r>
                <w:r w:rsidR="00D82528" w:rsidRPr="00D82528">
                  <w:fldChar w:fldCharType="separate"/>
                </w:r>
                <w:r w:rsidR="001D78CC" w:rsidRPr="001D78CC">
                  <w:rPr>
                    <w:rFonts w:ascii="Cambria" w:hAnsi="Cambria"/>
                    <w:noProof/>
                    <w:sz w:val="44"/>
                    <w:szCs w:val="44"/>
                  </w:rPr>
                  <w:t>29</w:t>
                </w:r>
                <w:r w:rsidR="00D82528" w:rsidRPr="00FF788A">
                  <w:rPr>
                    <w:rFonts w:ascii="Cambria" w:hAnsi="Cambria"/>
                    <w:noProof/>
                    <w:sz w:val="44"/>
                    <w:szCs w:val="44"/>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640"/>
    <w:multiLevelType w:val="hybridMultilevel"/>
    <w:tmpl w:val="50AEB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252ED"/>
    <w:multiLevelType w:val="hybridMultilevel"/>
    <w:tmpl w:val="41B047DE"/>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09861079"/>
    <w:multiLevelType w:val="hybridMultilevel"/>
    <w:tmpl w:val="3B1068F0"/>
    <w:lvl w:ilvl="0" w:tplc="40090017">
      <w:start w:val="1"/>
      <w:numFmt w:val="low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200C66"/>
    <w:multiLevelType w:val="hybridMultilevel"/>
    <w:tmpl w:val="2CAE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269"/>
    <w:multiLevelType w:val="hybridMultilevel"/>
    <w:tmpl w:val="3CB0BCB0"/>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A8280E"/>
    <w:multiLevelType w:val="hybridMultilevel"/>
    <w:tmpl w:val="C36C9C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E816EE"/>
    <w:multiLevelType w:val="hybridMultilevel"/>
    <w:tmpl w:val="FB86E9E6"/>
    <w:lvl w:ilvl="0" w:tplc="2A9E4622">
      <w:start w:val="1"/>
      <w:numFmt w:val="bullet"/>
      <w:lvlText w:val="-"/>
      <w:lvlJc w:val="left"/>
      <w:pPr>
        <w:ind w:left="1080" w:hanging="360"/>
      </w:pPr>
      <w:rPr>
        <w:rFonts w:ascii="Calibri" w:eastAsia="Calibri" w:hAnsi="Calibr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5FD2D03"/>
    <w:multiLevelType w:val="hybridMultilevel"/>
    <w:tmpl w:val="1B9EF1E8"/>
    <w:lvl w:ilvl="0" w:tplc="FE34C3A0">
      <w:start w:val="1"/>
      <w:numFmt w:val="decimal"/>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E537A5"/>
    <w:multiLevelType w:val="hybridMultilevel"/>
    <w:tmpl w:val="C7325B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D07926"/>
    <w:multiLevelType w:val="hybridMultilevel"/>
    <w:tmpl w:val="1416F4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FD56C3"/>
    <w:multiLevelType w:val="hybridMultilevel"/>
    <w:tmpl w:val="80EC718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20563EA8"/>
    <w:multiLevelType w:val="hybridMultilevel"/>
    <w:tmpl w:val="0574AC38"/>
    <w:lvl w:ilvl="0" w:tplc="050C06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86208"/>
    <w:multiLevelType w:val="hybridMultilevel"/>
    <w:tmpl w:val="0CC2DD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C943FB"/>
    <w:multiLevelType w:val="hybridMultilevel"/>
    <w:tmpl w:val="EBA2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D4FA9"/>
    <w:multiLevelType w:val="hybridMultilevel"/>
    <w:tmpl w:val="95CE9CCC"/>
    <w:lvl w:ilvl="0" w:tplc="491642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C945345"/>
    <w:multiLevelType w:val="hybridMultilevel"/>
    <w:tmpl w:val="F0AE0694"/>
    <w:lvl w:ilvl="0" w:tplc="787CA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E00A65"/>
    <w:multiLevelType w:val="multilevel"/>
    <w:tmpl w:val="11380B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FA46491"/>
    <w:multiLevelType w:val="hybridMultilevel"/>
    <w:tmpl w:val="C11AB2D6"/>
    <w:lvl w:ilvl="0" w:tplc="40090017">
      <w:start w:val="1"/>
      <w:numFmt w:val="lowerLetter"/>
      <w:lvlText w:val="%1)"/>
      <w:lvlJc w:val="left"/>
      <w:pPr>
        <w:ind w:left="2160" w:hanging="360"/>
      </w:pPr>
    </w:lvl>
    <w:lvl w:ilvl="1" w:tplc="0409000F">
      <w:start w:val="1"/>
      <w:numFmt w:val="decimal"/>
      <w:lvlText w:val="%2."/>
      <w:lvlJc w:val="left"/>
      <w:pPr>
        <w:ind w:left="10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nsid w:val="31485FF4"/>
    <w:multiLevelType w:val="hybridMultilevel"/>
    <w:tmpl w:val="DE3657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B22A3D4">
      <w:start w:val="1"/>
      <w:numFmt w:val="lowerRoman"/>
      <w:lvlText w:val="(%3)"/>
      <w:lvlJc w:val="right"/>
      <w:pPr>
        <w:ind w:left="2520" w:hanging="180"/>
      </w:pPr>
      <w:rPr>
        <w:rFonts w:ascii="Cambria" w:eastAsia="Times New Roman" w:hAnsi="Cambria" w:cs="Times New Roman"/>
      </w:rPr>
    </w:lvl>
    <w:lvl w:ilvl="3" w:tplc="199AB130">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F21095"/>
    <w:multiLevelType w:val="hybridMultilevel"/>
    <w:tmpl w:val="9B5CBF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D746E2"/>
    <w:multiLevelType w:val="hybridMultilevel"/>
    <w:tmpl w:val="AF4433B6"/>
    <w:lvl w:ilvl="0" w:tplc="4C2CAEB2">
      <w:start w:val="1"/>
      <w:numFmt w:val="decimal"/>
      <w:lvlText w:val="%1)"/>
      <w:lvlJc w:val="left"/>
      <w:pPr>
        <w:ind w:left="900" w:hanging="180"/>
      </w:pPr>
      <w:rPr>
        <w:rFonts w:ascii="Cambria" w:eastAsia="Times New Roman" w:hAnsi="Cambria" w:cs="Times New Roman"/>
      </w:rPr>
    </w:lvl>
    <w:lvl w:ilvl="1" w:tplc="40090019">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1">
    <w:nsid w:val="3BE50CA0"/>
    <w:multiLevelType w:val="hybridMultilevel"/>
    <w:tmpl w:val="0978A2CE"/>
    <w:lvl w:ilvl="0" w:tplc="FE34C3A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18C6DC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DC7A09"/>
    <w:multiLevelType w:val="hybridMultilevel"/>
    <w:tmpl w:val="12E8A1DE"/>
    <w:lvl w:ilvl="0" w:tplc="2914560A">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46D93369"/>
    <w:multiLevelType w:val="hybridMultilevel"/>
    <w:tmpl w:val="DBE45124"/>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7001DCA"/>
    <w:multiLevelType w:val="hybridMultilevel"/>
    <w:tmpl w:val="AEE86842"/>
    <w:lvl w:ilvl="0" w:tplc="DFAC6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FF3BD9"/>
    <w:multiLevelType w:val="hybridMultilevel"/>
    <w:tmpl w:val="EE0CE94A"/>
    <w:lvl w:ilvl="0" w:tplc="D5BE75A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13474B"/>
    <w:multiLevelType w:val="hybridMultilevel"/>
    <w:tmpl w:val="8E642190"/>
    <w:lvl w:ilvl="0" w:tplc="FE34C3A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18C6DC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4F0C34"/>
    <w:multiLevelType w:val="hybridMultilevel"/>
    <w:tmpl w:val="A5F2D82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05F1C40"/>
    <w:multiLevelType w:val="hybridMultilevel"/>
    <w:tmpl w:val="01FED93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8FE3EB4"/>
    <w:multiLevelType w:val="hybridMultilevel"/>
    <w:tmpl w:val="EBA25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76149"/>
    <w:multiLevelType w:val="hybridMultilevel"/>
    <w:tmpl w:val="85324BBC"/>
    <w:lvl w:ilvl="0" w:tplc="BCFA638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D2754"/>
    <w:multiLevelType w:val="hybridMultilevel"/>
    <w:tmpl w:val="D0E2E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666681"/>
    <w:multiLevelType w:val="hybridMultilevel"/>
    <w:tmpl w:val="49C8EBB2"/>
    <w:lvl w:ilvl="0" w:tplc="40090017">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726301C0"/>
    <w:multiLevelType w:val="hybridMultilevel"/>
    <w:tmpl w:val="0B369206"/>
    <w:lvl w:ilvl="0" w:tplc="8C7A94AE">
      <w:start w:val="1"/>
      <w:numFmt w:val="lowerLetter"/>
      <w:lvlText w:val="%1)"/>
      <w:lvlJc w:val="left"/>
      <w:pPr>
        <w:ind w:left="720" w:hanging="360"/>
      </w:pPr>
      <w:rPr>
        <w:rFonts w:ascii="Cambria" w:eastAsia="Times New Roman" w:hAnsi="Cambria"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35D139C"/>
    <w:multiLevelType w:val="hybridMultilevel"/>
    <w:tmpl w:val="8F1456BC"/>
    <w:lvl w:ilvl="0" w:tplc="050C0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7A020B"/>
    <w:multiLevelType w:val="hybridMultilevel"/>
    <w:tmpl w:val="086ED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6D062EF"/>
    <w:multiLevelType w:val="hybridMultilevel"/>
    <w:tmpl w:val="2AC05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E174B2"/>
    <w:multiLevelType w:val="hybridMultilevel"/>
    <w:tmpl w:val="30769326"/>
    <w:lvl w:ilvl="0" w:tplc="04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nsid w:val="7F194846"/>
    <w:multiLevelType w:val="hybridMultilevel"/>
    <w:tmpl w:val="B8E6F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
  </w:num>
  <w:num w:numId="4">
    <w:abstractNumId w:val="36"/>
  </w:num>
  <w:num w:numId="5">
    <w:abstractNumId w:val="26"/>
  </w:num>
  <w:num w:numId="6">
    <w:abstractNumId w:val="35"/>
  </w:num>
  <w:num w:numId="7">
    <w:abstractNumId w:val="16"/>
  </w:num>
  <w:num w:numId="8">
    <w:abstractNumId w:val="38"/>
  </w:num>
  <w:num w:numId="9">
    <w:abstractNumId w:val="19"/>
  </w:num>
  <w:num w:numId="10">
    <w:abstractNumId w:val="31"/>
  </w:num>
  <w:num w:numId="11">
    <w:abstractNumId w:val="13"/>
  </w:num>
  <w:num w:numId="12">
    <w:abstractNumId w:val="10"/>
  </w:num>
  <w:num w:numId="13">
    <w:abstractNumId w:val="37"/>
  </w:num>
  <w:num w:numId="14">
    <w:abstractNumId w:val="21"/>
  </w:num>
  <w:num w:numId="15">
    <w:abstractNumId w:val="17"/>
  </w:num>
  <w:num w:numId="16">
    <w:abstractNumId w:val="29"/>
  </w:num>
  <w:num w:numId="17">
    <w:abstractNumId w:val="3"/>
  </w:num>
  <w:num w:numId="18">
    <w:abstractNumId w:val="24"/>
  </w:num>
  <w:num w:numId="19">
    <w:abstractNumId w:val="30"/>
  </w:num>
  <w:num w:numId="20">
    <w:abstractNumId w:val="25"/>
  </w:num>
  <w:num w:numId="21">
    <w:abstractNumId w:val="0"/>
  </w:num>
  <w:num w:numId="22">
    <w:abstractNumId w:val="15"/>
  </w:num>
  <w:num w:numId="23">
    <w:abstractNumId w:val="9"/>
  </w:num>
  <w:num w:numId="24">
    <w:abstractNumId w:val="34"/>
  </w:num>
  <w:num w:numId="25">
    <w:abstractNumId w:val="11"/>
  </w:num>
  <w:num w:numId="26">
    <w:abstractNumId w:val="18"/>
  </w:num>
  <w:num w:numId="27">
    <w:abstractNumId w:val="33"/>
  </w:num>
  <w:num w:numId="28">
    <w:abstractNumId w:val="22"/>
  </w:num>
  <w:num w:numId="29">
    <w:abstractNumId w:val="5"/>
  </w:num>
  <w:num w:numId="30">
    <w:abstractNumId w:val="14"/>
  </w:num>
  <w:num w:numId="31">
    <w:abstractNumId w:val="8"/>
  </w:num>
  <w:num w:numId="32">
    <w:abstractNumId w:val="32"/>
  </w:num>
  <w:num w:numId="33">
    <w:abstractNumId w:val="28"/>
  </w:num>
  <w:num w:numId="34">
    <w:abstractNumId w:val="27"/>
  </w:num>
  <w:num w:numId="35">
    <w:abstractNumId w:val="12"/>
  </w:num>
  <w:num w:numId="36">
    <w:abstractNumId w:val="23"/>
  </w:num>
  <w:num w:numId="37">
    <w:abstractNumId w:val="4"/>
  </w:num>
  <w:num w:numId="38">
    <w:abstractNumId w:val="7"/>
  </w:num>
  <w:num w:numId="39">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7410">
      <o:colormenu v:ext="edit" fillcolor="none [1942]"/>
    </o:shapedefaults>
    <o:shapelayout v:ext="edit">
      <o:idmap v:ext="edit" data="4"/>
    </o:shapelayout>
  </w:hdrShapeDefaults>
  <w:footnotePr>
    <w:footnote w:id="0"/>
    <w:footnote w:id="1"/>
  </w:footnotePr>
  <w:endnotePr>
    <w:endnote w:id="0"/>
    <w:endnote w:id="1"/>
  </w:endnotePr>
  <w:compat/>
  <w:rsids>
    <w:rsidRoot w:val="00792411"/>
    <w:rsid w:val="00010505"/>
    <w:rsid w:val="00015592"/>
    <w:rsid w:val="00016729"/>
    <w:rsid w:val="0002737E"/>
    <w:rsid w:val="00031AF7"/>
    <w:rsid w:val="00040B0B"/>
    <w:rsid w:val="000671B5"/>
    <w:rsid w:val="00086CC8"/>
    <w:rsid w:val="000A3474"/>
    <w:rsid w:val="000A7C22"/>
    <w:rsid w:val="000B03D8"/>
    <w:rsid w:val="000D5E1F"/>
    <w:rsid w:val="000F72D1"/>
    <w:rsid w:val="0010245D"/>
    <w:rsid w:val="001026DD"/>
    <w:rsid w:val="00136C64"/>
    <w:rsid w:val="0015015D"/>
    <w:rsid w:val="0015124E"/>
    <w:rsid w:val="00160EB5"/>
    <w:rsid w:val="0016227E"/>
    <w:rsid w:val="001658DB"/>
    <w:rsid w:val="00180DFC"/>
    <w:rsid w:val="001A115E"/>
    <w:rsid w:val="001B2D53"/>
    <w:rsid w:val="001D2599"/>
    <w:rsid w:val="001D78CC"/>
    <w:rsid w:val="001E6854"/>
    <w:rsid w:val="001F4CBA"/>
    <w:rsid w:val="00217EDD"/>
    <w:rsid w:val="00227E5C"/>
    <w:rsid w:val="00231317"/>
    <w:rsid w:val="00242494"/>
    <w:rsid w:val="002A4E83"/>
    <w:rsid w:val="002A6F4C"/>
    <w:rsid w:val="002B0C17"/>
    <w:rsid w:val="002D4773"/>
    <w:rsid w:val="002D4EE0"/>
    <w:rsid w:val="002D7F68"/>
    <w:rsid w:val="00300178"/>
    <w:rsid w:val="00300AC0"/>
    <w:rsid w:val="00321304"/>
    <w:rsid w:val="0032695C"/>
    <w:rsid w:val="00326EC6"/>
    <w:rsid w:val="00334CC3"/>
    <w:rsid w:val="003406D4"/>
    <w:rsid w:val="003408B9"/>
    <w:rsid w:val="00340BB7"/>
    <w:rsid w:val="00340C3C"/>
    <w:rsid w:val="00342765"/>
    <w:rsid w:val="00353B22"/>
    <w:rsid w:val="00364B7C"/>
    <w:rsid w:val="00374581"/>
    <w:rsid w:val="00375DE8"/>
    <w:rsid w:val="003817A1"/>
    <w:rsid w:val="003960D2"/>
    <w:rsid w:val="003A0274"/>
    <w:rsid w:val="003A1FAD"/>
    <w:rsid w:val="003A3A5A"/>
    <w:rsid w:val="003A7150"/>
    <w:rsid w:val="003A7554"/>
    <w:rsid w:val="003B0403"/>
    <w:rsid w:val="003B4EFB"/>
    <w:rsid w:val="003B76CD"/>
    <w:rsid w:val="003C422F"/>
    <w:rsid w:val="003C5B60"/>
    <w:rsid w:val="003C77A8"/>
    <w:rsid w:val="003D2294"/>
    <w:rsid w:val="003D49D2"/>
    <w:rsid w:val="003E2D0C"/>
    <w:rsid w:val="003F3C44"/>
    <w:rsid w:val="00404765"/>
    <w:rsid w:val="0041520A"/>
    <w:rsid w:val="004349B5"/>
    <w:rsid w:val="00436E3B"/>
    <w:rsid w:val="004A484B"/>
    <w:rsid w:val="004A6A1A"/>
    <w:rsid w:val="004B56CD"/>
    <w:rsid w:val="004C00AD"/>
    <w:rsid w:val="004D07E2"/>
    <w:rsid w:val="004D1A6B"/>
    <w:rsid w:val="004D3C14"/>
    <w:rsid w:val="004D4B61"/>
    <w:rsid w:val="004E0FCE"/>
    <w:rsid w:val="004E1CA4"/>
    <w:rsid w:val="00506FD2"/>
    <w:rsid w:val="00512839"/>
    <w:rsid w:val="00513715"/>
    <w:rsid w:val="00530D6A"/>
    <w:rsid w:val="00532D06"/>
    <w:rsid w:val="00555F5A"/>
    <w:rsid w:val="005605BF"/>
    <w:rsid w:val="005A4D39"/>
    <w:rsid w:val="005A4D74"/>
    <w:rsid w:val="005B22DE"/>
    <w:rsid w:val="005B4BEF"/>
    <w:rsid w:val="005B785B"/>
    <w:rsid w:val="005D4937"/>
    <w:rsid w:val="005D6CAF"/>
    <w:rsid w:val="005E7352"/>
    <w:rsid w:val="005F102C"/>
    <w:rsid w:val="00602F38"/>
    <w:rsid w:val="00612FDC"/>
    <w:rsid w:val="00624141"/>
    <w:rsid w:val="00626422"/>
    <w:rsid w:val="00626769"/>
    <w:rsid w:val="00631646"/>
    <w:rsid w:val="00636CD5"/>
    <w:rsid w:val="00641C93"/>
    <w:rsid w:val="0065678B"/>
    <w:rsid w:val="006574BE"/>
    <w:rsid w:val="0066680E"/>
    <w:rsid w:val="00677CC8"/>
    <w:rsid w:val="00686F4A"/>
    <w:rsid w:val="00692745"/>
    <w:rsid w:val="0069458B"/>
    <w:rsid w:val="006A74A9"/>
    <w:rsid w:val="006B59D0"/>
    <w:rsid w:val="006C2297"/>
    <w:rsid w:val="006C62FB"/>
    <w:rsid w:val="006E11F5"/>
    <w:rsid w:val="006F1DA3"/>
    <w:rsid w:val="007212FA"/>
    <w:rsid w:val="00721571"/>
    <w:rsid w:val="007221D5"/>
    <w:rsid w:val="007319E4"/>
    <w:rsid w:val="007375BD"/>
    <w:rsid w:val="0075385A"/>
    <w:rsid w:val="0078798F"/>
    <w:rsid w:val="00790EA1"/>
    <w:rsid w:val="007911F5"/>
    <w:rsid w:val="00792411"/>
    <w:rsid w:val="00794149"/>
    <w:rsid w:val="007D079D"/>
    <w:rsid w:val="007D31DF"/>
    <w:rsid w:val="007F52D6"/>
    <w:rsid w:val="007F6D97"/>
    <w:rsid w:val="00802109"/>
    <w:rsid w:val="0080651D"/>
    <w:rsid w:val="008071D1"/>
    <w:rsid w:val="00811FD6"/>
    <w:rsid w:val="00821537"/>
    <w:rsid w:val="00830C2A"/>
    <w:rsid w:val="00846668"/>
    <w:rsid w:val="00857815"/>
    <w:rsid w:val="0086701C"/>
    <w:rsid w:val="0087189B"/>
    <w:rsid w:val="008733BD"/>
    <w:rsid w:val="008762ED"/>
    <w:rsid w:val="00882B1D"/>
    <w:rsid w:val="00887B23"/>
    <w:rsid w:val="00893CB6"/>
    <w:rsid w:val="00895CCF"/>
    <w:rsid w:val="008A2057"/>
    <w:rsid w:val="008B7EF3"/>
    <w:rsid w:val="008D1D28"/>
    <w:rsid w:val="008D2C90"/>
    <w:rsid w:val="008D6D1E"/>
    <w:rsid w:val="008E5854"/>
    <w:rsid w:val="00902DC3"/>
    <w:rsid w:val="00906704"/>
    <w:rsid w:val="00924752"/>
    <w:rsid w:val="00952036"/>
    <w:rsid w:val="00954E8D"/>
    <w:rsid w:val="009728F4"/>
    <w:rsid w:val="00974521"/>
    <w:rsid w:val="009773D2"/>
    <w:rsid w:val="00980CDC"/>
    <w:rsid w:val="009932D1"/>
    <w:rsid w:val="009B2145"/>
    <w:rsid w:val="009C59B2"/>
    <w:rsid w:val="009D0BC2"/>
    <w:rsid w:val="009E19AC"/>
    <w:rsid w:val="009E562D"/>
    <w:rsid w:val="00A02D84"/>
    <w:rsid w:val="00A062B4"/>
    <w:rsid w:val="00A11719"/>
    <w:rsid w:val="00A1557D"/>
    <w:rsid w:val="00A22E01"/>
    <w:rsid w:val="00A25793"/>
    <w:rsid w:val="00A271B4"/>
    <w:rsid w:val="00A422CC"/>
    <w:rsid w:val="00A4673F"/>
    <w:rsid w:val="00A52085"/>
    <w:rsid w:val="00A639C3"/>
    <w:rsid w:val="00A651D4"/>
    <w:rsid w:val="00A9330B"/>
    <w:rsid w:val="00A9555B"/>
    <w:rsid w:val="00A971C6"/>
    <w:rsid w:val="00AA1F8A"/>
    <w:rsid w:val="00AA4A94"/>
    <w:rsid w:val="00AD52EE"/>
    <w:rsid w:val="00B02E89"/>
    <w:rsid w:val="00B15CAB"/>
    <w:rsid w:val="00B163E0"/>
    <w:rsid w:val="00B36D1C"/>
    <w:rsid w:val="00B370FA"/>
    <w:rsid w:val="00B42DA8"/>
    <w:rsid w:val="00B436DC"/>
    <w:rsid w:val="00B54C5C"/>
    <w:rsid w:val="00B7467E"/>
    <w:rsid w:val="00B86FC5"/>
    <w:rsid w:val="00B91D2C"/>
    <w:rsid w:val="00B97F7E"/>
    <w:rsid w:val="00BA0468"/>
    <w:rsid w:val="00BA27AD"/>
    <w:rsid w:val="00BD1C76"/>
    <w:rsid w:val="00BE1E30"/>
    <w:rsid w:val="00BE7D8C"/>
    <w:rsid w:val="00BF5634"/>
    <w:rsid w:val="00C02EFE"/>
    <w:rsid w:val="00C21FA0"/>
    <w:rsid w:val="00C30088"/>
    <w:rsid w:val="00C30EE9"/>
    <w:rsid w:val="00C3589B"/>
    <w:rsid w:val="00C50E70"/>
    <w:rsid w:val="00C63726"/>
    <w:rsid w:val="00C735D2"/>
    <w:rsid w:val="00C74499"/>
    <w:rsid w:val="00C80694"/>
    <w:rsid w:val="00C815EC"/>
    <w:rsid w:val="00C81CF5"/>
    <w:rsid w:val="00C87CFE"/>
    <w:rsid w:val="00C92A98"/>
    <w:rsid w:val="00CB38F3"/>
    <w:rsid w:val="00CE3C55"/>
    <w:rsid w:val="00CE6EC0"/>
    <w:rsid w:val="00CE7594"/>
    <w:rsid w:val="00CF1DE5"/>
    <w:rsid w:val="00CF2FAE"/>
    <w:rsid w:val="00CF6CE7"/>
    <w:rsid w:val="00CF7C2C"/>
    <w:rsid w:val="00D072D1"/>
    <w:rsid w:val="00D141FA"/>
    <w:rsid w:val="00D14449"/>
    <w:rsid w:val="00D16A73"/>
    <w:rsid w:val="00D20820"/>
    <w:rsid w:val="00D32372"/>
    <w:rsid w:val="00D50604"/>
    <w:rsid w:val="00D53E16"/>
    <w:rsid w:val="00D628C6"/>
    <w:rsid w:val="00D77B2F"/>
    <w:rsid w:val="00D82528"/>
    <w:rsid w:val="00D85FD5"/>
    <w:rsid w:val="00DB304F"/>
    <w:rsid w:val="00DB5694"/>
    <w:rsid w:val="00DB7C06"/>
    <w:rsid w:val="00DC2F64"/>
    <w:rsid w:val="00DC5978"/>
    <w:rsid w:val="00DD3771"/>
    <w:rsid w:val="00DF0EB0"/>
    <w:rsid w:val="00E03E0D"/>
    <w:rsid w:val="00E05247"/>
    <w:rsid w:val="00E10203"/>
    <w:rsid w:val="00E2519A"/>
    <w:rsid w:val="00E272C0"/>
    <w:rsid w:val="00E43C5C"/>
    <w:rsid w:val="00E54D00"/>
    <w:rsid w:val="00E67C1B"/>
    <w:rsid w:val="00E70D9F"/>
    <w:rsid w:val="00E7215A"/>
    <w:rsid w:val="00E96D9F"/>
    <w:rsid w:val="00EB5B79"/>
    <w:rsid w:val="00EE0059"/>
    <w:rsid w:val="00F24F2A"/>
    <w:rsid w:val="00F37A9B"/>
    <w:rsid w:val="00F42DE8"/>
    <w:rsid w:val="00F43FC0"/>
    <w:rsid w:val="00F55595"/>
    <w:rsid w:val="00F62FEA"/>
    <w:rsid w:val="00F70BCC"/>
    <w:rsid w:val="00F952C4"/>
    <w:rsid w:val="00FA486D"/>
    <w:rsid w:val="00FA5933"/>
    <w:rsid w:val="00FC08AC"/>
    <w:rsid w:val="00FD4446"/>
    <w:rsid w:val="00FE36C2"/>
    <w:rsid w:val="00FE4F18"/>
    <w:rsid w:val="00FE6663"/>
    <w:rsid w:val="00FF3144"/>
    <w:rsid w:val="00FF5EE7"/>
    <w:rsid w:val="00FF668E"/>
    <w:rsid w:val="00FF7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D5"/>
    <w:pPr>
      <w:spacing w:after="200" w:line="276" w:lineRule="auto"/>
    </w:pPr>
    <w:rPr>
      <w:sz w:val="22"/>
      <w:szCs w:val="22"/>
    </w:rPr>
  </w:style>
  <w:style w:type="paragraph" w:styleId="Heading1">
    <w:name w:val="heading 1"/>
    <w:basedOn w:val="Normal"/>
    <w:next w:val="Normal"/>
    <w:link w:val="Heading1Char"/>
    <w:uiPriority w:val="9"/>
    <w:qFormat/>
    <w:rsid w:val="009773D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87CF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773D2"/>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58DB"/>
    <w:pPr>
      <w:ind w:left="720"/>
      <w:contextualSpacing/>
    </w:pPr>
  </w:style>
  <w:style w:type="character" w:customStyle="1" w:styleId="Heading2Char">
    <w:name w:val="Heading 2 Char"/>
    <w:basedOn w:val="DefaultParagraphFont"/>
    <w:link w:val="Heading2"/>
    <w:uiPriority w:val="9"/>
    <w:rsid w:val="00C87CFE"/>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902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C3"/>
  </w:style>
  <w:style w:type="paragraph" w:styleId="Footer">
    <w:name w:val="footer"/>
    <w:basedOn w:val="Normal"/>
    <w:link w:val="FooterChar"/>
    <w:uiPriority w:val="99"/>
    <w:unhideWhenUsed/>
    <w:rsid w:val="00902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C3"/>
  </w:style>
  <w:style w:type="character" w:styleId="Emphasis">
    <w:name w:val="Emphasis"/>
    <w:basedOn w:val="DefaultParagraphFont"/>
    <w:uiPriority w:val="20"/>
    <w:qFormat/>
    <w:rsid w:val="009C59B2"/>
    <w:rPr>
      <w:i/>
      <w:iCs/>
    </w:rPr>
  </w:style>
  <w:style w:type="table" w:styleId="TableGrid">
    <w:name w:val="Table Grid"/>
    <w:basedOn w:val="TableNormal"/>
    <w:uiPriority w:val="59"/>
    <w:rsid w:val="009C5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97F7E"/>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9773D2"/>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9773D2"/>
    <w:rPr>
      <w:rFonts w:ascii="Cambria" w:eastAsia="Times New Roman" w:hAnsi="Cambria" w:cs="Times New Roman"/>
      <w:b/>
      <w:bCs/>
      <w:color w:val="4F81BD"/>
    </w:rPr>
  </w:style>
  <w:style w:type="character" w:customStyle="1" w:styleId="ListParagraphChar">
    <w:name w:val="List Paragraph Char"/>
    <w:link w:val="ListParagraph"/>
    <w:uiPriority w:val="34"/>
    <w:locked/>
    <w:rsid w:val="009773D2"/>
  </w:style>
  <w:style w:type="paragraph" w:styleId="BodyText">
    <w:name w:val="Body Text"/>
    <w:basedOn w:val="Normal"/>
    <w:link w:val="BodyTextChar"/>
    <w:semiHidden/>
    <w:rsid w:val="009773D2"/>
    <w:pPr>
      <w:spacing w:before="40" w:after="40" w:line="240" w:lineRule="auto"/>
      <w:jc w:val="both"/>
    </w:pPr>
    <w:rPr>
      <w:rFonts w:ascii="Arial" w:hAnsi="Arial"/>
      <w:sz w:val="20"/>
      <w:szCs w:val="20"/>
      <w:lang w:val="en-GB"/>
    </w:rPr>
  </w:style>
  <w:style w:type="character" w:customStyle="1" w:styleId="BodyTextChar">
    <w:name w:val="Body Text Char"/>
    <w:basedOn w:val="DefaultParagraphFont"/>
    <w:link w:val="BodyText"/>
    <w:semiHidden/>
    <w:rsid w:val="009773D2"/>
    <w:rPr>
      <w:rFonts w:ascii="Arial" w:eastAsia="Times New Roman" w:hAnsi="Arial" w:cs="Times New Roman"/>
      <w:sz w:val="20"/>
      <w:szCs w:val="20"/>
      <w:lang w:val="en-GB"/>
    </w:rPr>
  </w:style>
  <w:style w:type="paragraph" w:styleId="FootnoteText">
    <w:name w:val="footnote text"/>
    <w:basedOn w:val="Normal"/>
    <w:link w:val="FootnoteTextChar"/>
    <w:uiPriority w:val="99"/>
    <w:unhideWhenUsed/>
    <w:rsid w:val="009773D2"/>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9773D2"/>
    <w:rPr>
      <w:rFonts w:ascii="Calibri" w:eastAsia="Calibri" w:hAnsi="Calibri" w:cs="Times New Roman"/>
      <w:sz w:val="20"/>
      <w:szCs w:val="20"/>
    </w:rPr>
  </w:style>
  <w:style w:type="character" w:styleId="FootnoteReference">
    <w:name w:val="footnote reference"/>
    <w:uiPriority w:val="99"/>
    <w:semiHidden/>
    <w:unhideWhenUsed/>
    <w:rsid w:val="009773D2"/>
    <w:rPr>
      <w:vertAlign w:val="superscript"/>
    </w:rPr>
  </w:style>
  <w:style w:type="paragraph" w:styleId="BalloonText">
    <w:name w:val="Balloon Text"/>
    <w:basedOn w:val="Normal"/>
    <w:link w:val="BalloonTextChar"/>
    <w:uiPriority w:val="99"/>
    <w:semiHidden/>
    <w:unhideWhenUsed/>
    <w:rsid w:val="00BA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468"/>
    <w:rPr>
      <w:rFonts w:ascii="Tahoma" w:hAnsi="Tahoma" w:cs="Tahoma"/>
      <w:sz w:val="16"/>
      <w:szCs w:val="16"/>
    </w:rPr>
  </w:style>
  <w:style w:type="paragraph" w:styleId="Title">
    <w:name w:val="Title"/>
    <w:basedOn w:val="Normal"/>
    <w:next w:val="Normal"/>
    <w:link w:val="TitleChar"/>
    <w:uiPriority w:val="10"/>
    <w:qFormat/>
    <w:rsid w:val="00C02EF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C02EFE"/>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C02EFE"/>
    <w:pPr>
      <w:outlineLvl w:val="9"/>
    </w:pPr>
    <w:rPr>
      <w:lang w:val="en-US" w:eastAsia="ja-JP"/>
    </w:rPr>
  </w:style>
  <w:style w:type="paragraph" w:styleId="TOC1">
    <w:name w:val="toc 1"/>
    <w:basedOn w:val="Normal"/>
    <w:next w:val="Normal"/>
    <w:autoRedefine/>
    <w:uiPriority w:val="39"/>
    <w:unhideWhenUsed/>
    <w:rsid w:val="00C02EFE"/>
    <w:pPr>
      <w:spacing w:after="100"/>
    </w:pPr>
  </w:style>
  <w:style w:type="paragraph" w:styleId="TOC3">
    <w:name w:val="toc 3"/>
    <w:basedOn w:val="Normal"/>
    <w:next w:val="Normal"/>
    <w:autoRedefine/>
    <w:uiPriority w:val="39"/>
    <w:unhideWhenUsed/>
    <w:rsid w:val="00C02EFE"/>
    <w:pPr>
      <w:spacing w:after="100"/>
      <w:ind w:left="440"/>
    </w:pPr>
  </w:style>
  <w:style w:type="character" w:styleId="Hyperlink">
    <w:name w:val="Hyperlink"/>
    <w:basedOn w:val="DefaultParagraphFont"/>
    <w:uiPriority w:val="99"/>
    <w:unhideWhenUsed/>
    <w:rsid w:val="00C02EFE"/>
    <w:rPr>
      <w:color w:val="0000FF"/>
      <w:u w:val="single"/>
    </w:rPr>
  </w:style>
  <w:style w:type="paragraph" w:styleId="TOC2">
    <w:name w:val="toc 2"/>
    <w:basedOn w:val="Normal"/>
    <w:next w:val="Normal"/>
    <w:autoRedefine/>
    <w:uiPriority w:val="39"/>
    <w:unhideWhenUsed/>
    <w:rsid w:val="00C02EFE"/>
    <w:pPr>
      <w:spacing w:after="100"/>
      <w:ind w:left="220"/>
    </w:pPr>
  </w:style>
  <w:style w:type="paragraph" w:styleId="NoSpacing">
    <w:name w:val="No Spacing"/>
    <w:link w:val="NoSpacingChar"/>
    <w:uiPriority w:val="1"/>
    <w:qFormat/>
    <w:rsid w:val="00A422CC"/>
    <w:rPr>
      <w:sz w:val="22"/>
      <w:szCs w:val="22"/>
      <w:lang w:val="en-US" w:eastAsia="en-US"/>
    </w:rPr>
  </w:style>
  <w:style w:type="character" w:customStyle="1" w:styleId="NoSpacingChar">
    <w:name w:val="No Spacing Char"/>
    <w:basedOn w:val="DefaultParagraphFont"/>
    <w:link w:val="NoSpacing"/>
    <w:uiPriority w:val="1"/>
    <w:rsid w:val="00A422CC"/>
    <w:rPr>
      <w:sz w:val="22"/>
      <w:szCs w:val="22"/>
      <w:lang w:val="en-US" w:eastAsia="en-US" w:bidi="ar-SA"/>
    </w:rPr>
  </w:style>
  <w:style w:type="table" w:styleId="LightShading-Accent4">
    <w:name w:val="Light Shading Accent 4"/>
    <w:basedOn w:val="TableNormal"/>
    <w:uiPriority w:val="60"/>
    <w:rsid w:val="00B436D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4">
    <w:name w:val="Medium Shading 1 Accent 4"/>
    <w:basedOn w:val="TableNormal"/>
    <w:uiPriority w:val="63"/>
    <w:rsid w:val="00B436D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B436D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436D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B436D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divs>
    <w:div w:id="109788986">
      <w:bodyDiv w:val="1"/>
      <w:marLeft w:val="0"/>
      <w:marRight w:val="0"/>
      <w:marTop w:val="0"/>
      <w:marBottom w:val="0"/>
      <w:divBdr>
        <w:top w:val="none" w:sz="0" w:space="0" w:color="auto"/>
        <w:left w:val="none" w:sz="0" w:space="0" w:color="auto"/>
        <w:bottom w:val="none" w:sz="0" w:space="0" w:color="auto"/>
        <w:right w:val="none" w:sz="0" w:space="0" w:color="auto"/>
      </w:divBdr>
    </w:div>
    <w:div w:id="607079642">
      <w:bodyDiv w:val="1"/>
      <w:marLeft w:val="0"/>
      <w:marRight w:val="0"/>
      <w:marTop w:val="0"/>
      <w:marBottom w:val="0"/>
      <w:divBdr>
        <w:top w:val="none" w:sz="0" w:space="0" w:color="auto"/>
        <w:left w:val="none" w:sz="0" w:space="0" w:color="auto"/>
        <w:bottom w:val="none" w:sz="0" w:space="0" w:color="auto"/>
        <w:right w:val="none" w:sz="0" w:space="0" w:color="auto"/>
      </w:divBdr>
      <w:divsChild>
        <w:div w:id="56130336">
          <w:marLeft w:val="547"/>
          <w:marRight w:val="0"/>
          <w:marTop w:val="120"/>
          <w:marBottom w:val="0"/>
          <w:divBdr>
            <w:top w:val="none" w:sz="0" w:space="0" w:color="auto"/>
            <w:left w:val="none" w:sz="0" w:space="0" w:color="auto"/>
            <w:bottom w:val="none" w:sz="0" w:space="0" w:color="auto"/>
            <w:right w:val="none" w:sz="0" w:space="0" w:color="auto"/>
          </w:divBdr>
        </w:div>
        <w:div w:id="965549458">
          <w:marLeft w:val="547"/>
          <w:marRight w:val="0"/>
          <w:marTop w:val="120"/>
          <w:marBottom w:val="0"/>
          <w:divBdr>
            <w:top w:val="none" w:sz="0" w:space="0" w:color="auto"/>
            <w:left w:val="none" w:sz="0" w:space="0" w:color="auto"/>
            <w:bottom w:val="none" w:sz="0" w:space="0" w:color="auto"/>
            <w:right w:val="none" w:sz="0" w:space="0" w:color="auto"/>
          </w:divBdr>
        </w:div>
      </w:divsChild>
    </w:div>
    <w:div w:id="1507598677">
      <w:bodyDiv w:val="1"/>
      <w:marLeft w:val="0"/>
      <w:marRight w:val="0"/>
      <w:marTop w:val="0"/>
      <w:marBottom w:val="0"/>
      <w:divBdr>
        <w:top w:val="none" w:sz="0" w:space="0" w:color="auto"/>
        <w:left w:val="none" w:sz="0" w:space="0" w:color="auto"/>
        <w:bottom w:val="none" w:sz="0" w:space="0" w:color="auto"/>
        <w:right w:val="none" w:sz="0" w:space="0" w:color="auto"/>
      </w:divBdr>
      <w:divsChild>
        <w:div w:id="814226029">
          <w:marLeft w:val="1166"/>
          <w:marRight w:val="0"/>
          <w:marTop w:val="106"/>
          <w:marBottom w:val="0"/>
          <w:divBdr>
            <w:top w:val="none" w:sz="0" w:space="0" w:color="auto"/>
            <w:left w:val="none" w:sz="0" w:space="0" w:color="auto"/>
            <w:bottom w:val="none" w:sz="0" w:space="0" w:color="auto"/>
            <w:right w:val="none" w:sz="0" w:space="0" w:color="auto"/>
          </w:divBdr>
        </w:div>
        <w:div w:id="972248573">
          <w:marLeft w:val="1166"/>
          <w:marRight w:val="0"/>
          <w:marTop w:val="106"/>
          <w:marBottom w:val="0"/>
          <w:divBdr>
            <w:top w:val="none" w:sz="0" w:space="0" w:color="auto"/>
            <w:left w:val="none" w:sz="0" w:space="0" w:color="auto"/>
            <w:bottom w:val="none" w:sz="0" w:space="0" w:color="auto"/>
            <w:right w:val="none" w:sz="0" w:space="0" w:color="auto"/>
          </w:divBdr>
        </w:div>
        <w:div w:id="1009720397">
          <w:marLeft w:val="1166"/>
          <w:marRight w:val="0"/>
          <w:marTop w:val="106"/>
          <w:marBottom w:val="0"/>
          <w:divBdr>
            <w:top w:val="none" w:sz="0" w:space="0" w:color="auto"/>
            <w:left w:val="none" w:sz="0" w:space="0" w:color="auto"/>
            <w:bottom w:val="none" w:sz="0" w:space="0" w:color="auto"/>
            <w:right w:val="none" w:sz="0" w:space="0" w:color="auto"/>
          </w:divBdr>
        </w:div>
        <w:div w:id="1172796099">
          <w:marLeft w:val="1166"/>
          <w:marRight w:val="0"/>
          <w:marTop w:val="106"/>
          <w:marBottom w:val="0"/>
          <w:divBdr>
            <w:top w:val="none" w:sz="0" w:space="0" w:color="auto"/>
            <w:left w:val="none" w:sz="0" w:space="0" w:color="auto"/>
            <w:bottom w:val="none" w:sz="0" w:space="0" w:color="auto"/>
            <w:right w:val="none" w:sz="0" w:space="0" w:color="auto"/>
          </w:divBdr>
        </w:div>
        <w:div w:id="1334534202">
          <w:marLeft w:val="1166"/>
          <w:marRight w:val="0"/>
          <w:marTop w:val="106"/>
          <w:marBottom w:val="0"/>
          <w:divBdr>
            <w:top w:val="none" w:sz="0" w:space="0" w:color="auto"/>
            <w:left w:val="none" w:sz="0" w:space="0" w:color="auto"/>
            <w:bottom w:val="none" w:sz="0" w:space="0" w:color="auto"/>
            <w:right w:val="none" w:sz="0" w:space="0" w:color="auto"/>
          </w:divBdr>
        </w:div>
        <w:div w:id="1725526766">
          <w:marLeft w:val="1166"/>
          <w:marRight w:val="0"/>
          <w:marTop w:val="106"/>
          <w:marBottom w:val="0"/>
          <w:divBdr>
            <w:top w:val="none" w:sz="0" w:space="0" w:color="auto"/>
            <w:left w:val="none" w:sz="0" w:space="0" w:color="auto"/>
            <w:bottom w:val="none" w:sz="0" w:space="0" w:color="auto"/>
            <w:right w:val="none" w:sz="0" w:space="0" w:color="auto"/>
          </w:divBdr>
        </w:div>
      </w:divsChild>
    </w:div>
    <w:div w:id="1606304429">
      <w:bodyDiv w:val="1"/>
      <w:marLeft w:val="0"/>
      <w:marRight w:val="0"/>
      <w:marTop w:val="0"/>
      <w:marBottom w:val="0"/>
      <w:divBdr>
        <w:top w:val="none" w:sz="0" w:space="0" w:color="auto"/>
        <w:left w:val="none" w:sz="0" w:space="0" w:color="auto"/>
        <w:bottom w:val="none" w:sz="0" w:space="0" w:color="auto"/>
        <w:right w:val="none" w:sz="0" w:space="0" w:color="auto"/>
      </w:divBdr>
      <w:divsChild>
        <w:div w:id="358548869">
          <w:marLeft w:val="547"/>
          <w:marRight w:val="0"/>
          <w:marTop w:val="125"/>
          <w:marBottom w:val="0"/>
          <w:divBdr>
            <w:top w:val="none" w:sz="0" w:space="0" w:color="auto"/>
            <w:left w:val="none" w:sz="0" w:space="0" w:color="auto"/>
            <w:bottom w:val="none" w:sz="0" w:space="0" w:color="auto"/>
            <w:right w:val="none" w:sz="0" w:space="0" w:color="auto"/>
          </w:divBdr>
        </w:div>
        <w:div w:id="993223209">
          <w:marLeft w:val="547"/>
          <w:marRight w:val="0"/>
          <w:marTop w:val="125"/>
          <w:marBottom w:val="0"/>
          <w:divBdr>
            <w:top w:val="none" w:sz="0" w:space="0" w:color="auto"/>
            <w:left w:val="none" w:sz="0" w:space="0" w:color="auto"/>
            <w:bottom w:val="none" w:sz="0" w:space="0" w:color="auto"/>
            <w:right w:val="none" w:sz="0" w:space="0" w:color="auto"/>
          </w:divBdr>
        </w:div>
        <w:div w:id="1245606211">
          <w:marLeft w:val="547"/>
          <w:marRight w:val="0"/>
          <w:marTop w:val="125"/>
          <w:marBottom w:val="0"/>
          <w:divBdr>
            <w:top w:val="none" w:sz="0" w:space="0" w:color="auto"/>
            <w:left w:val="none" w:sz="0" w:space="0" w:color="auto"/>
            <w:bottom w:val="none" w:sz="0" w:space="0" w:color="auto"/>
            <w:right w:val="none" w:sz="0" w:space="0" w:color="auto"/>
          </w:divBdr>
        </w:div>
        <w:div w:id="1261066041">
          <w:marLeft w:val="547"/>
          <w:marRight w:val="0"/>
          <w:marTop w:val="125"/>
          <w:marBottom w:val="0"/>
          <w:divBdr>
            <w:top w:val="none" w:sz="0" w:space="0" w:color="auto"/>
            <w:left w:val="none" w:sz="0" w:space="0" w:color="auto"/>
            <w:bottom w:val="none" w:sz="0" w:space="0" w:color="auto"/>
            <w:right w:val="none" w:sz="0" w:space="0" w:color="auto"/>
          </w:divBdr>
        </w:div>
        <w:div w:id="167530323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7217</Words>
  <Characters>41141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GUIDELINES FOR VILLAGE HEALTH SANITATION AND NUTRITION COMMITTEES</vt:lpstr>
    </vt:vector>
  </TitlesOfParts>
  <Company>Sony India Pvt Ltd</Company>
  <LinksUpToDate>false</LinksUpToDate>
  <CharactersWithSpaces>48262</CharactersWithSpaces>
  <SharedDoc>false</SharedDoc>
  <HLinks>
    <vt:vector size="60" baseType="variant">
      <vt:variant>
        <vt:i4>1048639</vt:i4>
      </vt:variant>
      <vt:variant>
        <vt:i4>56</vt:i4>
      </vt:variant>
      <vt:variant>
        <vt:i4>0</vt:i4>
      </vt:variant>
      <vt:variant>
        <vt:i4>5</vt:i4>
      </vt:variant>
      <vt:variant>
        <vt:lpwstr/>
      </vt:variant>
      <vt:variant>
        <vt:lpwstr>_Toc351147945</vt:lpwstr>
      </vt:variant>
      <vt:variant>
        <vt:i4>1048639</vt:i4>
      </vt:variant>
      <vt:variant>
        <vt:i4>50</vt:i4>
      </vt:variant>
      <vt:variant>
        <vt:i4>0</vt:i4>
      </vt:variant>
      <vt:variant>
        <vt:i4>5</vt:i4>
      </vt:variant>
      <vt:variant>
        <vt:lpwstr/>
      </vt:variant>
      <vt:variant>
        <vt:lpwstr>_Toc351147944</vt:lpwstr>
      </vt:variant>
      <vt:variant>
        <vt:i4>1048639</vt:i4>
      </vt:variant>
      <vt:variant>
        <vt:i4>44</vt:i4>
      </vt:variant>
      <vt:variant>
        <vt:i4>0</vt:i4>
      </vt:variant>
      <vt:variant>
        <vt:i4>5</vt:i4>
      </vt:variant>
      <vt:variant>
        <vt:lpwstr/>
      </vt:variant>
      <vt:variant>
        <vt:lpwstr>_Toc351147943</vt:lpwstr>
      </vt:variant>
      <vt:variant>
        <vt:i4>1507391</vt:i4>
      </vt:variant>
      <vt:variant>
        <vt:i4>38</vt:i4>
      </vt:variant>
      <vt:variant>
        <vt:i4>0</vt:i4>
      </vt:variant>
      <vt:variant>
        <vt:i4>5</vt:i4>
      </vt:variant>
      <vt:variant>
        <vt:lpwstr/>
      </vt:variant>
      <vt:variant>
        <vt:lpwstr>_Toc351147937</vt:lpwstr>
      </vt:variant>
      <vt:variant>
        <vt:i4>1507391</vt:i4>
      </vt:variant>
      <vt:variant>
        <vt:i4>32</vt:i4>
      </vt:variant>
      <vt:variant>
        <vt:i4>0</vt:i4>
      </vt:variant>
      <vt:variant>
        <vt:i4>5</vt:i4>
      </vt:variant>
      <vt:variant>
        <vt:lpwstr/>
      </vt:variant>
      <vt:variant>
        <vt:lpwstr>_Toc351147932</vt:lpwstr>
      </vt:variant>
      <vt:variant>
        <vt:i4>1507391</vt:i4>
      </vt:variant>
      <vt:variant>
        <vt:i4>26</vt:i4>
      </vt:variant>
      <vt:variant>
        <vt:i4>0</vt:i4>
      </vt:variant>
      <vt:variant>
        <vt:i4>5</vt:i4>
      </vt:variant>
      <vt:variant>
        <vt:lpwstr/>
      </vt:variant>
      <vt:variant>
        <vt:lpwstr>_Toc351147931</vt:lpwstr>
      </vt:variant>
      <vt:variant>
        <vt:i4>1507391</vt:i4>
      </vt:variant>
      <vt:variant>
        <vt:i4>20</vt:i4>
      </vt:variant>
      <vt:variant>
        <vt:i4>0</vt:i4>
      </vt:variant>
      <vt:variant>
        <vt:i4>5</vt:i4>
      </vt:variant>
      <vt:variant>
        <vt:lpwstr/>
      </vt:variant>
      <vt:variant>
        <vt:lpwstr>_Toc351147930</vt:lpwstr>
      </vt:variant>
      <vt:variant>
        <vt:i4>1441855</vt:i4>
      </vt:variant>
      <vt:variant>
        <vt:i4>14</vt:i4>
      </vt:variant>
      <vt:variant>
        <vt:i4>0</vt:i4>
      </vt:variant>
      <vt:variant>
        <vt:i4>5</vt:i4>
      </vt:variant>
      <vt:variant>
        <vt:lpwstr/>
      </vt:variant>
      <vt:variant>
        <vt:lpwstr>_Toc351147927</vt:lpwstr>
      </vt:variant>
      <vt:variant>
        <vt:i4>1441855</vt:i4>
      </vt:variant>
      <vt:variant>
        <vt:i4>8</vt:i4>
      </vt:variant>
      <vt:variant>
        <vt:i4>0</vt:i4>
      </vt:variant>
      <vt:variant>
        <vt:i4>5</vt:i4>
      </vt:variant>
      <vt:variant>
        <vt:lpwstr/>
      </vt:variant>
      <vt:variant>
        <vt:lpwstr>_Toc351147926</vt:lpwstr>
      </vt:variant>
      <vt:variant>
        <vt:i4>1376319</vt:i4>
      </vt:variant>
      <vt:variant>
        <vt:i4>2</vt:i4>
      </vt:variant>
      <vt:variant>
        <vt:i4>0</vt:i4>
      </vt:variant>
      <vt:variant>
        <vt:i4>5</vt:i4>
      </vt:variant>
      <vt:variant>
        <vt:lpwstr/>
      </vt:variant>
      <vt:variant>
        <vt:lpwstr>_Toc351147919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VILLAGE HEALTH SANITATION AND NUTRITION COMMITTEES</dc:title>
  <dc:creator>Rajani</dc:creator>
  <cp:lastModifiedBy>Microsoft</cp:lastModifiedBy>
  <cp:revision>2</cp:revision>
  <cp:lastPrinted>2019-11-19T06:32:00Z</cp:lastPrinted>
  <dcterms:created xsi:type="dcterms:W3CDTF">2019-11-19T06:35:00Z</dcterms:created>
  <dcterms:modified xsi:type="dcterms:W3CDTF">2019-11-19T06:35:00Z</dcterms:modified>
</cp:coreProperties>
</file>